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54" w:rsidRPr="00B04154" w:rsidRDefault="00B04154" w:rsidP="00B04154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B0415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18C94F" wp14:editId="1CEFBE4F">
            <wp:extent cx="326136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54" w:rsidRPr="00B04154" w:rsidRDefault="00B04154" w:rsidP="00B04154">
      <w:pPr>
        <w:spacing w:after="0" w:line="240" w:lineRule="auto"/>
        <w:jc w:val="center"/>
        <w:rPr>
          <w:rFonts w:ascii="Times New Roman" w:hAnsi="Times New Roman" w:cs="Times New Roman"/>
          <w:color w:val="1F497D"/>
          <w:sz w:val="18"/>
          <w:szCs w:val="18"/>
        </w:rPr>
      </w:pPr>
      <w:r w:rsidRPr="00B04154">
        <w:rPr>
          <w:rFonts w:ascii="Times New Roman" w:hAnsi="Times New Roman" w:cs="Times New Roman"/>
          <w:color w:val="1F497D"/>
          <w:sz w:val="18"/>
          <w:szCs w:val="18"/>
        </w:rPr>
        <w:t>Общество с ограниченной ответственностью «Интер РАО – Центр управления закупками»</w:t>
      </w:r>
    </w:p>
    <w:p w:rsidR="00B04154" w:rsidRPr="00B04154" w:rsidRDefault="00B04154" w:rsidP="00B04154">
      <w:pPr>
        <w:spacing w:after="0" w:line="240" w:lineRule="auto"/>
        <w:ind w:right="-283"/>
        <w:jc w:val="center"/>
        <w:rPr>
          <w:rFonts w:ascii="Times New Roman" w:hAnsi="Times New Roman" w:cs="Times New Roman"/>
          <w:color w:val="1F497D"/>
          <w:sz w:val="18"/>
          <w:szCs w:val="18"/>
        </w:rPr>
      </w:pPr>
      <w:r w:rsidRPr="00B04154">
        <w:rPr>
          <w:rFonts w:ascii="Times New Roman" w:hAnsi="Times New Roman" w:cs="Times New Roman"/>
          <w:color w:val="1F497D"/>
          <w:sz w:val="18"/>
          <w:szCs w:val="18"/>
        </w:rPr>
        <w:t xml:space="preserve">Б. </w:t>
      </w:r>
      <w:proofErr w:type="spellStart"/>
      <w:r w:rsidRPr="00B04154">
        <w:rPr>
          <w:rFonts w:ascii="Times New Roman" w:hAnsi="Times New Roman" w:cs="Times New Roman"/>
          <w:color w:val="1F497D"/>
          <w:sz w:val="18"/>
          <w:szCs w:val="18"/>
        </w:rPr>
        <w:t>Пироговская</w:t>
      </w:r>
      <w:proofErr w:type="spellEnd"/>
      <w:r w:rsidRPr="00B04154">
        <w:rPr>
          <w:rFonts w:ascii="Times New Roman" w:hAnsi="Times New Roman" w:cs="Times New Roman"/>
          <w:color w:val="1F497D"/>
          <w:sz w:val="18"/>
          <w:szCs w:val="18"/>
        </w:rPr>
        <w:t xml:space="preserve"> ул.,  д. 27, стр. 3, Москва, 119435</w:t>
      </w:r>
    </w:p>
    <w:p w:rsidR="00B04154" w:rsidRPr="00345A5D" w:rsidRDefault="00B04154" w:rsidP="00B04154">
      <w:pPr>
        <w:spacing w:after="0" w:line="240" w:lineRule="auto"/>
        <w:ind w:right="-283"/>
        <w:jc w:val="center"/>
        <w:rPr>
          <w:rFonts w:ascii="Times New Roman" w:hAnsi="Times New Roman" w:cs="Times New Roman"/>
          <w:color w:val="1F497D"/>
          <w:sz w:val="18"/>
          <w:szCs w:val="18"/>
        </w:rPr>
      </w:pPr>
      <w:r w:rsidRPr="00B04154">
        <w:rPr>
          <w:rFonts w:ascii="Times New Roman" w:hAnsi="Times New Roman" w:cs="Times New Roman"/>
          <w:color w:val="1F497D"/>
          <w:sz w:val="18"/>
          <w:szCs w:val="18"/>
        </w:rPr>
        <w:t xml:space="preserve">Тел.: +7 (495) 664 8840, Факс: +7 (495) 664 8841, </w:t>
      </w:r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E</w:t>
      </w:r>
      <w:r w:rsidRPr="00B04154">
        <w:rPr>
          <w:rFonts w:ascii="Times New Roman" w:hAnsi="Times New Roman" w:cs="Times New Roman"/>
          <w:color w:val="1F497D"/>
          <w:sz w:val="18"/>
          <w:szCs w:val="18"/>
        </w:rPr>
        <w:t>-</w:t>
      </w:r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mail</w:t>
      </w:r>
      <w:r w:rsidRPr="00B04154">
        <w:rPr>
          <w:rFonts w:ascii="Times New Roman" w:hAnsi="Times New Roman" w:cs="Times New Roman"/>
          <w:color w:val="1F497D"/>
          <w:sz w:val="18"/>
          <w:szCs w:val="18"/>
        </w:rPr>
        <w:t xml:space="preserve">: </w:t>
      </w:r>
      <w:proofErr w:type="spellStart"/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pcentre</w:t>
      </w:r>
      <w:proofErr w:type="spellEnd"/>
      <w:r w:rsidRPr="00B04154">
        <w:rPr>
          <w:rFonts w:ascii="Times New Roman" w:hAnsi="Times New Roman" w:cs="Times New Roman"/>
          <w:color w:val="1F497D"/>
          <w:sz w:val="18"/>
          <w:szCs w:val="18"/>
        </w:rPr>
        <w:t>@</w:t>
      </w:r>
      <w:proofErr w:type="spellStart"/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interrao</w:t>
      </w:r>
      <w:proofErr w:type="spellEnd"/>
      <w:r w:rsidRPr="00B04154">
        <w:rPr>
          <w:rFonts w:ascii="Times New Roman" w:hAnsi="Times New Roman" w:cs="Times New Roman"/>
          <w:color w:val="1F497D"/>
          <w:sz w:val="18"/>
          <w:szCs w:val="18"/>
        </w:rPr>
        <w:t>.</w:t>
      </w:r>
      <w:proofErr w:type="spellStart"/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ru</w:t>
      </w:r>
      <w:proofErr w:type="spellEnd"/>
      <w:r w:rsidRPr="00B04154">
        <w:rPr>
          <w:rFonts w:ascii="Times New Roman" w:hAnsi="Times New Roman" w:cs="Times New Roman"/>
          <w:color w:val="1F497D"/>
          <w:sz w:val="18"/>
          <w:szCs w:val="18"/>
        </w:rPr>
        <w:t xml:space="preserve">, </w:t>
      </w:r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http</w:t>
      </w:r>
      <w:r w:rsidRPr="00345A5D">
        <w:rPr>
          <w:rFonts w:ascii="Times New Roman" w:hAnsi="Times New Roman" w:cs="Times New Roman"/>
          <w:color w:val="1F497D"/>
          <w:sz w:val="18"/>
          <w:szCs w:val="18"/>
        </w:rPr>
        <w:t>://</w:t>
      </w:r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www</w:t>
      </w:r>
      <w:r w:rsidRPr="00345A5D">
        <w:rPr>
          <w:rFonts w:ascii="Times New Roman" w:hAnsi="Times New Roman" w:cs="Times New Roman"/>
          <w:color w:val="1F497D"/>
          <w:sz w:val="18"/>
          <w:szCs w:val="18"/>
        </w:rPr>
        <w:t>.</w:t>
      </w:r>
      <w:proofErr w:type="spellStart"/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interrao</w:t>
      </w:r>
      <w:proofErr w:type="spellEnd"/>
      <w:r w:rsidRPr="00345A5D">
        <w:rPr>
          <w:rFonts w:ascii="Times New Roman" w:hAnsi="Times New Roman" w:cs="Times New Roman"/>
          <w:color w:val="1F497D"/>
          <w:sz w:val="18"/>
          <w:szCs w:val="18"/>
        </w:rPr>
        <w:t>-</w:t>
      </w:r>
      <w:proofErr w:type="spellStart"/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zakupki</w:t>
      </w:r>
      <w:proofErr w:type="spellEnd"/>
      <w:r w:rsidRPr="00345A5D">
        <w:rPr>
          <w:rFonts w:ascii="Times New Roman" w:hAnsi="Times New Roman" w:cs="Times New Roman"/>
          <w:color w:val="1F497D"/>
          <w:sz w:val="18"/>
          <w:szCs w:val="18"/>
        </w:rPr>
        <w:t>.</w:t>
      </w:r>
      <w:proofErr w:type="spellStart"/>
      <w:r w:rsidRPr="00B04154">
        <w:rPr>
          <w:rFonts w:ascii="Times New Roman" w:hAnsi="Times New Roman" w:cs="Times New Roman"/>
          <w:color w:val="1F497D"/>
          <w:sz w:val="18"/>
          <w:szCs w:val="18"/>
          <w:lang w:val="en-US"/>
        </w:rPr>
        <w:t>ru</w:t>
      </w:r>
      <w:proofErr w:type="spellEnd"/>
    </w:p>
    <w:p w:rsidR="00B04154" w:rsidRDefault="00B04154" w:rsidP="003C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E4A" w:rsidRPr="00345A5D" w:rsidRDefault="000E7E4A" w:rsidP="003C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345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7E4A" w:rsidRPr="00345A5D" w:rsidRDefault="000E7E4A" w:rsidP="003C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Закупочной комиссии </w:t>
      </w:r>
      <w:bookmarkStart w:id="0" w:name="OLE_LINK6"/>
      <w:bookmarkStart w:id="1" w:name="OLE_LINK5"/>
      <w:bookmarkEnd w:id="0"/>
      <w:r w:rsidRPr="00345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вскрытию конвертов</w:t>
      </w:r>
      <w:bookmarkEnd w:id="1"/>
      <w:r w:rsidRPr="00345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4B69" w:rsidRDefault="00DA4B69" w:rsidP="003C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заявками на участие в открытом предварительном отборе для серии закупок </w:t>
      </w:r>
    </w:p>
    <w:p w:rsidR="00166A63" w:rsidRPr="00166A63" w:rsidRDefault="00DA4B69" w:rsidP="003C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рамочных договоров (соглашений) для последующего проведения </w:t>
      </w:r>
      <w:r w:rsidR="00750781" w:rsidRPr="00166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запроса предложений</w:t>
      </w:r>
      <w:r w:rsidRPr="00D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победителей открытого предварительного</w:t>
      </w:r>
      <w:r w:rsidR="00750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6A63" w:rsidRPr="00166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отбора для серии закупок на поставку «Электротехническая продукция общего назначения» для нужд АО "</w:t>
      </w:r>
      <w:proofErr w:type="spellStart"/>
      <w:r w:rsidR="00166A63" w:rsidRPr="00166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Алтайэнергосбыт</w:t>
      </w:r>
      <w:proofErr w:type="spellEnd"/>
      <w:r w:rsidR="00166A63" w:rsidRPr="00166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0E7E4A" w:rsidRPr="00345A5D" w:rsidRDefault="000E7E4A" w:rsidP="005D098C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Москва</w:t>
      </w:r>
      <w:r w:rsidRPr="0034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345A5D" w:rsidRPr="00345A5D" w:rsidTr="00863286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A" w:rsidRPr="00407CAE" w:rsidRDefault="000E7E4A" w:rsidP="009D5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Протокола: 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A" w:rsidRPr="00407CAE" w:rsidRDefault="000E7E4A" w:rsidP="009D5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bookmarkStart w:id="2" w:name="_GoBack"/>
            <w:r w:rsidR="00A97137" w:rsidRPr="00A9713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8050_94008</w:t>
            </w: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55FC5"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B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ЗЗП</w:t>
            </w:r>
            <w:r w:rsidR="00FC2E25"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ПВК </w:t>
            </w:r>
            <w:bookmarkEnd w:id="2"/>
          </w:p>
        </w:tc>
      </w:tr>
      <w:tr w:rsidR="00345A5D" w:rsidRPr="00345A5D" w:rsidTr="00863286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A" w:rsidRPr="00407CAE" w:rsidRDefault="000E7E4A" w:rsidP="009D5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Дата/время проведения заседания: 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A" w:rsidRPr="00407CAE" w:rsidRDefault="004D260C" w:rsidP="009D5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E4A"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7E4A"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528" w:rsidRPr="0040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457C"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(время московское)</w:t>
            </w:r>
          </w:p>
        </w:tc>
      </w:tr>
      <w:tr w:rsidR="00345A5D" w:rsidRPr="00345A5D" w:rsidTr="00863286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A" w:rsidRPr="00407CAE" w:rsidRDefault="000E7E4A" w:rsidP="009D5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стоимость: 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E4A" w:rsidRPr="00407CAE" w:rsidRDefault="009E326F" w:rsidP="009D57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25890"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  <w:r w:rsidR="00D12036" w:rsidRPr="0040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без НДС;</w:t>
            </w:r>
          </w:p>
        </w:tc>
      </w:tr>
      <w:tr w:rsidR="00467DD6" w:rsidRPr="00345A5D" w:rsidTr="00594D67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D6" w:rsidRPr="00407CAE" w:rsidRDefault="00467DD6" w:rsidP="007C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AE">
              <w:rPr>
                <w:rFonts w:ascii="Times New Roman" w:hAnsi="Times New Roman" w:cs="Times New Roman"/>
                <w:sz w:val="24"/>
                <w:szCs w:val="24"/>
              </w:rPr>
              <w:t>Участниками могут быть только субъекты МСП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2FC" w:rsidRPr="00407CAE" w:rsidRDefault="001A62FC" w:rsidP="007C455A">
            <w:pPr>
              <w:pStyle w:val="aa"/>
              <w:tabs>
                <w:tab w:val="left" w:pos="1134"/>
              </w:tabs>
              <w:spacing w:before="0"/>
              <w:rPr>
                <w:sz w:val="24"/>
              </w:rPr>
            </w:pPr>
            <w:r w:rsidRPr="00407CAE">
              <w:rPr>
                <w:sz w:val="24"/>
              </w:rPr>
              <w:t>Н</w:t>
            </w:r>
            <w:r w:rsidR="00467DD6" w:rsidRPr="00407CAE">
              <w:rPr>
                <w:sz w:val="24"/>
              </w:rPr>
              <w:t>ет</w:t>
            </w:r>
          </w:p>
        </w:tc>
      </w:tr>
    </w:tbl>
    <w:p w:rsidR="000E7E4A" w:rsidRPr="00345A5D" w:rsidRDefault="000E7E4A" w:rsidP="00684F3C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  <w:r w:rsidRPr="0034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E4A" w:rsidRDefault="00B87A8D" w:rsidP="006201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</w:t>
      </w:r>
      <w:proofErr w:type="gramStart"/>
      <w:r w:rsidR="00620100" w:rsidRPr="00620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открытом предварительном отборе для серии закупок на право</w:t>
      </w:r>
      <w:proofErr w:type="gramEnd"/>
      <w:r w:rsidR="00620100" w:rsidRPr="0062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рамочных договоров (соглашений) для последующего проведения закрытого запроса предложений среди победителей открытого предварительного отбора для серии закупок на поставку «Электротехническая продукция общего назначения» для нужд АО "</w:t>
      </w:r>
      <w:proofErr w:type="spellStart"/>
      <w:r w:rsidR="00620100" w:rsidRPr="0062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Алтайэнергосбыт</w:t>
      </w:r>
      <w:proofErr w:type="spellEnd"/>
      <w:r w:rsidR="00620100" w:rsidRPr="0062010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87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7E4A" w:rsidRPr="0034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E4A" w:rsidRPr="000E7E4A" w:rsidRDefault="000E7E4A" w:rsidP="009A024B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OLE_LINK2"/>
      <w:bookmarkEnd w:id="3"/>
      <w:r w:rsidRPr="000E7E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ЗАСЕДАНИЯ ЗАКУПОЧНОЙ КОМИССИИ:</w:t>
      </w:r>
      <w:r w:rsidRPr="000E7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82C81" w:rsidRPr="00E31625" w:rsidRDefault="00082C81" w:rsidP="00E3162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25">
        <w:rPr>
          <w:rFonts w:ascii="Times New Roman" w:hAnsi="Times New Roman" w:cs="Times New Roman"/>
          <w:sz w:val="24"/>
          <w:szCs w:val="24"/>
        </w:rPr>
        <w:t xml:space="preserve">На процедуру предварительного отбора было представлено </w:t>
      </w:r>
      <w:r w:rsidR="00351D8C" w:rsidRPr="001C5AF9">
        <w:rPr>
          <w:rFonts w:ascii="Times New Roman" w:hAnsi="Times New Roman" w:cs="Times New Roman"/>
          <w:sz w:val="24"/>
          <w:szCs w:val="24"/>
        </w:rPr>
        <w:t>7</w:t>
      </w:r>
      <w:r w:rsidRPr="001C5AF9">
        <w:rPr>
          <w:rFonts w:ascii="Times New Roman" w:hAnsi="Times New Roman" w:cs="Times New Roman"/>
          <w:sz w:val="24"/>
          <w:szCs w:val="24"/>
        </w:rPr>
        <w:t xml:space="preserve"> (</w:t>
      </w:r>
      <w:r w:rsidR="00351D8C" w:rsidRPr="001C5AF9">
        <w:rPr>
          <w:rFonts w:ascii="Times New Roman" w:hAnsi="Times New Roman" w:cs="Times New Roman"/>
          <w:sz w:val="24"/>
          <w:szCs w:val="24"/>
        </w:rPr>
        <w:t>семь</w:t>
      </w:r>
      <w:r w:rsidRPr="001C5AF9">
        <w:rPr>
          <w:rFonts w:ascii="Times New Roman" w:hAnsi="Times New Roman" w:cs="Times New Roman"/>
          <w:sz w:val="24"/>
          <w:szCs w:val="24"/>
        </w:rPr>
        <w:t>)</w:t>
      </w:r>
      <w:r w:rsidRPr="00351D8C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E31625">
        <w:rPr>
          <w:rFonts w:ascii="Times New Roman" w:hAnsi="Times New Roman" w:cs="Times New Roman"/>
          <w:sz w:val="24"/>
          <w:szCs w:val="24"/>
        </w:rPr>
        <w:t>. Вскрытие конвертов было осуществлено членами Закупочной комиссии.</w:t>
      </w:r>
    </w:p>
    <w:p w:rsidR="00082C81" w:rsidRPr="00E31625" w:rsidRDefault="00082C81" w:rsidP="00E3162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25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предварительном отборе: 1</w:t>
      </w:r>
      <w:r w:rsidR="00D670BB">
        <w:rPr>
          <w:rFonts w:ascii="Times New Roman" w:hAnsi="Times New Roman" w:cs="Times New Roman"/>
          <w:sz w:val="24"/>
          <w:szCs w:val="24"/>
        </w:rPr>
        <w:t>1</w:t>
      </w:r>
      <w:r w:rsidRPr="00E31625">
        <w:rPr>
          <w:rFonts w:ascii="Times New Roman" w:hAnsi="Times New Roman" w:cs="Times New Roman"/>
          <w:sz w:val="24"/>
          <w:szCs w:val="24"/>
        </w:rPr>
        <w:t>:</w:t>
      </w:r>
      <w:r w:rsidR="00D670BB">
        <w:rPr>
          <w:rFonts w:ascii="Times New Roman" w:hAnsi="Times New Roman" w:cs="Times New Roman"/>
          <w:sz w:val="24"/>
          <w:szCs w:val="24"/>
        </w:rPr>
        <w:t>3</w:t>
      </w:r>
      <w:r w:rsidRPr="00E31625">
        <w:rPr>
          <w:rFonts w:ascii="Times New Roman" w:hAnsi="Times New Roman" w:cs="Times New Roman"/>
          <w:sz w:val="24"/>
          <w:szCs w:val="24"/>
        </w:rPr>
        <w:t>0 (по московскому времени) «</w:t>
      </w:r>
      <w:r w:rsidR="00E31625">
        <w:rPr>
          <w:rFonts w:ascii="Times New Roman" w:hAnsi="Times New Roman" w:cs="Times New Roman"/>
          <w:sz w:val="24"/>
          <w:szCs w:val="24"/>
        </w:rPr>
        <w:t>16</w:t>
      </w:r>
      <w:r w:rsidRPr="00E31625">
        <w:rPr>
          <w:rFonts w:ascii="Times New Roman" w:hAnsi="Times New Roman" w:cs="Times New Roman"/>
          <w:sz w:val="24"/>
          <w:szCs w:val="24"/>
        </w:rPr>
        <w:t xml:space="preserve">» </w:t>
      </w:r>
      <w:r w:rsidR="00D670BB">
        <w:rPr>
          <w:rFonts w:ascii="Times New Roman" w:hAnsi="Times New Roman" w:cs="Times New Roman"/>
          <w:sz w:val="24"/>
          <w:szCs w:val="24"/>
        </w:rPr>
        <w:t>февраля</w:t>
      </w:r>
      <w:r w:rsidRPr="00E31625">
        <w:rPr>
          <w:rFonts w:ascii="Times New Roman" w:hAnsi="Times New Roman" w:cs="Times New Roman"/>
          <w:sz w:val="24"/>
          <w:szCs w:val="24"/>
        </w:rPr>
        <w:t xml:space="preserve"> 201</w:t>
      </w:r>
      <w:r w:rsidR="00D670BB">
        <w:rPr>
          <w:rFonts w:ascii="Times New Roman" w:hAnsi="Times New Roman" w:cs="Times New Roman"/>
          <w:sz w:val="24"/>
          <w:szCs w:val="24"/>
        </w:rPr>
        <w:t>6</w:t>
      </w:r>
      <w:r w:rsidRPr="00E31625">
        <w:rPr>
          <w:rFonts w:ascii="Times New Roman" w:hAnsi="Times New Roman" w:cs="Times New Roman"/>
          <w:sz w:val="24"/>
          <w:szCs w:val="24"/>
        </w:rPr>
        <w:t xml:space="preserve"> года. Место проведения процедуры вскрытия конвертов с заявками на участие в предварительном отборе: 119435, г. Москва, ул. Большая </w:t>
      </w:r>
      <w:proofErr w:type="spellStart"/>
      <w:r w:rsidRPr="00E31625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E31625">
        <w:rPr>
          <w:rFonts w:ascii="Times New Roman" w:hAnsi="Times New Roman" w:cs="Times New Roman"/>
          <w:sz w:val="24"/>
          <w:szCs w:val="24"/>
        </w:rPr>
        <w:t>, д. 27, стр. 3.</w:t>
      </w:r>
    </w:p>
    <w:p w:rsidR="00082C81" w:rsidRPr="00E31625" w:rsidRDefault="00082C81" w:rsidP="00E31625">
      <w:pPr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625">
        <w:rPr>
          <w:rFonts w:ascii="Times New Roman" w:hAnsi="Times New Roman" w:cs="Times New Roman"/>
          <w:sz w:val="24"/>
          <w:szCs w:val="24"/>
        </w:rPr>
        <w:t>Каждый из полученных конвертов на момент его вскрытия был опечатан, и его целостность не была нарушена. В конвертах обнаружено: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972"/>
        <w:gridCol w:w="4962"/>
      </w:tblGrid>
      <w:tr w:rsidR="00082C81" w:rsidRPr="00E01906" w:rsidTr="0045223A">
        <w:trPr>
          <w:trHeight w:val="473"/>
          <w:tblHeader/>
        </w:trPr>
        <w:tc>
          <w:tcPr>
            <w:tcW w:w="56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82C81" w:rsidRPr="00E01906" w:rsidRDefault="00082C81" w:rsidP="009953A6">
            <w:pPr>
              <w:keepNext/>
              <w:spacing w:before="40" w:after="40"/>
              <w:ind w:left="-108" w:right="-108"/>
              <w:jc w:val="center"/>
              <w:rPr>
                <w:snapToGrid w:val="0"/>
              </w:rPr>
            </w:pPr>
            <w:r w:rsidRPr="00E01906">
              <w:rPr>
                <w:snapToGrid w:val="0"/>
              </w:rPr>
              <w:t>№</w:t>
            </w:r>
          </w:p>
          <w:p w:rsidR="00082C81" w:rsidRPr="00E01906" w:rsidRDefault="00082C81" w:rsidP="009953A6">
            <w:pPr>
              <w:keepNext/>
              <w:spacing w:before="40" w:after="40"/>
              <w:ind w:left="-108" w:right="-108"/>
              <w:jc w:val="center"/>
              <w:rPr>
                <w:snapToGrid w:val="0"/>
              </w:rPr>
            </w:pPr>
            <w:proofErr w:type="gramStart"/>
            <w:r w:rsidRPr="00E01906">
              <w:rPr>
                <w:snapToGrid w:val="0"/>
              </w:rPr>
              <w:t>п</w:t>
            </w:r>
            <w:proofErr w:type="gramEnd"/>
            <w:r w:rsidRPr="00E01906">
              <w:rPr>
                <w:snapToGrid w:val="0"/>
              </w:rPr>
              <w:t>/п</w:t>
            </w:r>
          </w:p>
        </w:tc>
        <w:tc>
          <w:tcPr>
            <w:tcW w:w="397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82C81" w:rsidRPr="00E01906" w:rsidRDefault="00082C81" w:rsidP="009953A6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E01906">
              <w:rPr>
                <w:snapToGrid w:val="0"/>
              </w:rPr>
              <w:t>Наименование</w:t>
            </w:r>
            <w:r>
              <w:rPr>
                <w:snapToGrid w:val="0"/>
              </w:rPr>
              <w:t>, адрес, ИНН/КПП</w:t>
            </w:r>
            <w:r w:rsidRPr="00E01906">
              <w:rPr>
                <w:snapToGrid w:val="0"/>
              </w:rPr>
              <w:t xml:space="preserve"> Участника </w:t>
            </w:r>
            <w:r w:rsidRPr="00334577">
              <w:rPr>
                <w:snapToGrid w:val="0"/>
              </w:rPr>
              <w:t>предварительного отбора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082C81" w:rsidRPr="00E01906" w:rsidRDefault="00082C81" w:rsidP="009953A6">
            <w:pPr>
              <w:keepNext/>
              <w:spacing w:before="40" w:after="40"/>
              <w:ind w:left="57" w:right="57"/>
              <w:jc w:val="center"/>
              <w:rPr>
                <w:snapToGrid w:val="0"/>
              </w:rPr>
            </w:pPr>
            <w:r w:rsidRPr="00F15B57">
              <w:rPr>
                <w:snapToGrid w:val="0"/>
              </w:rPr>
              <w:t xml:space="preserve">Наименование </w:t>
            </w:r>
            <w:r>
              <w:rPr>
                <w:snapToGrid w:val="0"/>
              </w:rPr>
              <w:t>категории товара</w:t>
            </w:r>
          </w:p>
        </w:tc>
      </w:tr>
      <w:tr w:rsidR="00082C81" w:rsidRPr="00E01906" w:rsidTr="0045223A">
        <w:trPr>
          <w:trHeight w:val="275"/>
          <w:tblHeader/>
        </w:trPr>
        <w:tc>
          <w:tcPr>
            <w:tcW w:w="564" w:type="dxa"/>
            <w:shd w:val="clear" w:color="auto" w:fill="BFBFBF"/>
            <w:vAlign w:val="center"/>
          </w:tcPr>
          <w:p w:rsidR="00082C81" w:rsidRPr="00E01906" w:rsidRDefault="00082C81" w:rsidP="009953A6">
            <w:pPr>
              <w:ind w:left="34"/>
              <w:jc w:val="center"/>
              <w:rPr>
                <w:i/>
                <w:snapToGrid w:val="0"/>
                <w:sz w:val="18"/>
                <w:szCs w:val="18"/>
              </w:rPr>
            </w:pPr>
            <w:r w:rsidRPr="00E01906">
              <w:rPr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972" w:type="dxa"/>
            <w:shd w:val="clear" w:color="auto" w:fill="BFBFBF"/>
            <w:vAlign w:val="center"/>
          </w:tcPr>
          <w:p w:rsidR="00082C81" w:rsidRPr="00E01906" w:rsidRDefault="00082C81" w:rsidP="009953A6">
            <w:pPr>
              <w:spacing w:before="40" w:after="40"/>
              <w:ind w:left="57" w:right="57"/>
              <w:jc w:val="center"/>
              <w:rPr>
                <w:i/>
                <w:snapToGrid w:val="0"/>
                <w:sz w:val="18"/>
                <w:szCs w:val="18"/>
              </w:rPr>
            </w:pPr>
            <w:r w:rsidRPr="00E01906">
              <w:rPr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BFBFBF"/>
            <w:vAlign w:val="center"/>
          </w:tcPr>
          <w:p w:rsidR="00082C81" w:rsidRPr="00E01906" w:rsidRDefault="00082C81" w:rsidP="009953A6">
            <w:pPr>
              <w:spacing w:before="40" w:after="40"/>
              <w:ind w:left="57" w:right="57"/>
              <w:jc w:val="center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3</w:t>
            </w:r>
          </w:p>
        </w:tc>
      </w:tr>
      <w:tr w:rsidR="00082C81" w:rsidRPr="00E01906" w:rsidTr="0045223A">
        <w:trPr>
          <w:trHeight w:val="474"/>
        </w:trPr>
        <w:tc>
          <w:tcPr>
            <w:tcW w:w="564" w:type="dxa"/>
          </w:tcPr>
          <w:p w:rsidR="00082C81" w:rsidRPr="001E57FA" w:rsidRDefault="00082C81" w:rsidP="00082C8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3972" w:type="dxa"/>
          </w:tcPr>
          <w:p w:rsidR="00082C81" w:rsidRPr="00E4091E" w:rsidRDefault="00BF1128" w:rsidP="00EF2CB1">
            <w:pPr>
              <w:spacing w:after="0"/>
              <w:rPr>
                <w:snapToGrid w:val="0"/>
              </w:rPr>
            </w:pPr>
            <w:r w:rsidRPr="00BF1128">
              <w:rPr>
                <w:snapToGrid w:val="0"/>
              </w:rPr>
              <w:t>Общество с ограниченной ответственностью «</w:t>
            </w:r>
            <w:proofErr w:type="spellStart"/>
            <w:r w:rsidRPr="00BF1128">
              <w:rPr>
                <w:snapToGrid w:val="0"/>
              </w:rPr>
              <w:t>Энергоснаб</w:t>
            </w:r>
            <w:proofErr w:type="spellEnd"/>
            <w:r w:rsidRPr="00BF1128">
              <w:rPr>
                <w:snapToGrid w:val="0"/>
              </w:rPr>
              <w:t>»</w:t>
            </w:r>
          </w:p>
          <w:p w:rsidR="00082C81" w:rsidRPr="00E4091E" w:rsidRDefault="00082C81" w:rsidP="00EF2CB1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lastRenderedPageBreak/>
              <w:t>(</w:t>
            </w:r>
            <w:r w:rsidR="00BF1128" w:rsidRPr="00BF1128">
              <w:rPr>
                <w:snapToGrid w:val="0"/>
              </w:rPr>
              <w:t>658087, Алтайский край, г.</w:t>
            </w:r>
            <w:r w:rsidR="00BF1128">
              <w:rPr>
                <w:snapToGrid w:val="0"/>
              </w:rPr>
              <w:t xml:space="preserve"> </w:t>
            </w:r>
            <w:r w:rsidR="00BF1128" w:rsidRPr="00BF1128">
              <w:rPr>
                <w:snapToGrid w:val="0"/>
              </w:rPr>
              <w:t>Новоалтайск, ул.</w:t>
            </w:r>
            <w:r w:rsidR="00BF1128">
              <w:rPr>
                <w:snapToGrid w:val="0"/>
              </w:rPr>
              <w:t xml:space="preserve"> </w:t>
            </w:r>
            <w:proofErr w:type="gramStart"/>
            <w:r w:rsidR="00BF1128" w:rsidRPr="00BF1128">
              <w:rPr>
                <w:snapToGrid w:val="0"/>
              </w:rPr>
              <w:t>Октябрьская</w:t>
            </w:r>
            <w:proofErr w:type="gramEnd"/>
            <w:r w:rsidR="00BF1128" w:rsidRPr="00BF1128">
              <w:rPr>
                <w:snapToGrid w:val="0"/>
              </w:rPr>
              <w:t>,</w:t>
            </w:r>
            <w:r w:rsidR="00BF1128">
              <w:rPr>
                <w:snapToGrid w:val="0"/>
              </w:rPr>
              <w:t xml:space="preserve"> </w:t>
            </w:r>
            <w:r w:rsidR="00BF1128" w:rsidRPr="00BF1128">
              <w:rPr>
                <w:snapToGrid w:val="0"/>
              </w:rPr>
              <w:t>д. 28</w:t>
            </w:r>
            <w:r w:rsidRPr="00E4091E">
              <w:rPr>
                <w:snapToGrid w:val="0"/>
              </w:rPr>
              <w:t>)</w:t>
            </w:r>
          </w:p>
          <w:p w:rsidR="00082C81" w:rsidRPr="00E4091E" w:rsidRDefault="00082C81" w:rsidP="00EF2CB1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 xml:space="preserve">ИНН </w:t>
            </w:r>
            <w:r w:rsidR="0043454C" w:rsidRPr="0043454C">
              <w:rPr>
                <w:snapToGrid w:val="0"/>
              </w:rPr>
              <w:t>2208029764</w:t>
            </w:r>
          </w:p>
          <w:p w:rsidR="006424B7" w:rsidRPr="00E4091E" w:rsidRDefault="006424B7" w:rsidP="0043454C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 xml:space="preserve">КПП </w:t>
            </w:r>
            <w:r w:rsidR="0043454C">
              <w:rPr>
                <w:snapToGrid w:val="0"/>
              </w:rPr>
              <w:t>220801001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82C81" w:rsidRDefault="00BF1128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BF1128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Источники света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BF1128" w:rsidRDefault="00A35BEF" w:rsidP="00D26341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35BEF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люминесцентные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;</w:t>
            </w:r>
          </w:p>
          <w:p w:rsidR="00A35BEF" w:rsidRDefault="00A35BEF" w:rsidP="00D26341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35BEF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Лампы накаливания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;</w:t>
            </w:r>
          </w:p>
          <w:p w:rsidR="00A35BEF" w:rsidRDefault="00A35BEF" w:rsidP="00D26341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35BEF">
              <w:rPr>
                <w:rStyle w:val="FontStyle128"/>
                <w:rFonts w:asciiTheme="minorHAnsi" w:hAnsiTheme="minorHAnsi"/>
                <w:sz w:val="22"/>
                <w:szCs w:val="22"/>
              </w:rPr>
              <w:t>Светодиодные источники света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;</w:t>
            </w:r>
          </w:p>
          <w:p w:rsidR="00A35BEF" w:rsidRPr="00E4091E" w:rsidRDefault="00A35BEF" w:rsidP="00D26341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35BEF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высокого давления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082C81" w:rsidRPr="006A54D7" w:rsidRDefault="006A54D7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54D7">
              <w:rPr>
                <w:rFonts w:asciiTheme="minorHAnsi" w:hAnsiTheme="minorHAnsi"/>
                <w:sz w:val="22"/>
                <w:szCs w:val="22"/>
              </w:rPr>
              <w:t>Светотехнические изделия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A54D7" w:rsidRDefault="006A54D7" w:rsidP="00D26341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A54D7">
              <w:rPr>
                <w:rStyle w:val="FontStyle128"/>
                <w:rFonts w:asciiTheme="minorHAnsi" w:hAnsiTheme="minorHAnsi"/>
                <w:sz w:val="22"/>
                <w:szCs w:val="22"/>
              </w:rPr>
              <w:t>Коммунальное и бытовое освещение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;</w:t>
            </w:r>
          </w:p>
          <w:p w:rsidR="006A54D7" w:rsidRDefault="006A54D7" w:rsidP="00D26341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A54D7">
              <w:rPr>
                <w:rStyle w:val="FontStyle128"/>
                <w:rFonts w:asciiTheme="minorHAnsi" w:hAnsiTheme="minorHAnsi"/>
                <w:sz w:val="22"/>
                <w:szCs w:val="22"/>
              </w:rPr>
              <w:t>Административно-офисное освещение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;</w:t>
            </w:r>
          </w:p>
          <w:p w:rsidR="006A54D7" w:rsidRDefault="006A54D7" w:rsidP="00D26341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A54D7">
              <w:rPr>
                <w:rStyle w:val="FontStyle128"/>
                <w:rFonts w:asciiTheme="minorHAnsi" w:hAnsiTheme="minorHAnsi"/>
                <w:sz w:val="22"/>
                <w:szCs w:val="22"/>
              </w:rPr>
              <w:t>Промышленное освещение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;</w:t>
            </w:r>
          </w:p>
          <w:p w:rsidR="006A54D7" w:rsidRDefault="006A54D7" w:rsidP="00D26341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A54D7">
              <w:rPr>
                <w:rStyle w:val="FontStyle128"/>
                <w:rFonts w:asciiTheme="minorHAnsi" w:hAnsiTheme="minorHAnsi"/>
                <w:sz w:val="22"/>
                <w:szCs w:val="22"/>
              </w:rPr>
              <w:t>Уличное и архитектурное освещение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;</w:t>
            </w:r>
          </w:p>
          <w:p w:rsidR="006A54D7" w:rsidRDefault="006A54D7" w:rsidP="00D26341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A54D7">
              <w:rPr>
                <w:rStyle w:val="FontStyle128"/>
                <w:rFonts w:asciiTheme="minorHAnsi" w:hAnsiTheme="minorHAnsi"/>
                <w:sz w:val="22"/>
                <w:szCs w:val="22"/>
              </w:rPr>
              <w:t>Аварийное освещение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;</w:t>
            </w:r>
          </w:p>
          <w:p w:rsidR="006A54D7" w:rsidRDefault="006A54D7" w:rsidP="00D26341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A54D7">
              <w:rPr>
                <w:rStyle w:val="FontStyle128"/>
                <w:rFonts w:asciiTheme="minorHAnsi" w:hAnsiTheme="minorHAnsi"/>
                <w:sz w:val="22"/>
                <w:szCs w:val="22"/>
              </w:rPr>
              <w:t>Переносное освещение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;</w:t>
            </w:r>
          </w:p>
          <w:p w:rsidR="00324F88" w:rsidRPr="006A54D7" w:rsidRDefault="006A54D7" w:rsidP="00D26341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176"/>
              </w:tabs>
              <w:spacing w:line="240" w:lineRule="auto"/>
              <w:ind w:left="176" w:right="58" w:hanging="176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54D7">
              <w:rPr>
                <w:rStyle w:val="FontStyle128"/>
                <w:rFonts w:asciiTheme="minorHAnsi" w:hAnsiTheme="minorHAnsi"/>
                <w:sz w:val="22"/>
                <w:szCs w:val="22"/>
              </w:rPr>
              <w:t>Управление освещением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82C81" w:rsidRPr="00E01906" w:rsidTr="0045223A">
        <w:trPr>
          <w:trHeight w:val="474"/>
        </w:trPr>
        <w:tc>
          <w:tcPr>
            <w:tcW w:w="564" w:type="dxa"/>
          </w:tcPr>
          <w:p w:rsidR="00082C81" w:rsidRPr="001E57FA" w:rsidRDefault="00082C81" w:rsidP="00082C8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3972" w:type="dxa"/>
          </w:tcPr>
          <w:p w:rsidR="00080C95" w:rsidRPr="00EF7B4E" w:rsidRDefault="00080C95" w:rsidP="00080C95">
            <w:pPr>
              <w:spacing w:after="0" w:line="240" w:lineRule="auto"/>
            </w:pPr>
            <w:r w:rsidRPr="00EF7B4E">
              <w:t>Общество с ограниченной ответственностью "БАКО+"</w:t>
            </w:r>
          </w:p>
          <w:p w:rsidR="00080C95" w:rsidRPr="00EF7B4E" w:rsidRDefault="00080C95" w:rsidP="00080C95">
            <w:pPr>
              <w:spacing w:after="0" w:line="240" w:lineRule="auto"/>
            </w:pPr>
            <w:r w:rsidRPr="00EF7B4E">
              <w:t>649007, Республика Алтай, г. Горно-Алтайск, ул. Ленина, д. 220</w:t>
            </w:r>
          </w:p>
          <w:p w:rsidR="00080C95" w:rsidRDefault="00080C95" w:rsidP="00080C95">
            <w:pPr>
              <w:spacing w:after="0" w:line="240" w:lineRule="auto"/>
            </w:pPr>
            <w:r w:rsidRPr="003D386A">
              <w:t>ИНН</w:t>
            </w:r>
            <w:r>
              <w:t xml:space="preserve"> 0411161678</w:t>
            </w:r>
          </w:p>
          <w:p w:rsidR="00D9433A" w:rsidRPr="00E4091E" w:rsidRDefault="00080C95" w:rsidP="00080C95">
            <w:pPr>
              <w:spacing w:after="0" w:line="240" w:lineRule="auto"/>
              <w:rPr>
                <w:snapToGrid w:val="0"/>
              </w:rPr>
            </w:pPr>
            <w:r w:rsidRPr="003D386A">
              <w:t>КПП 041101001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DD03F2" w:rsidRPr="00E71D6F" w:rsidRDefault="00E71D6F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0ED7">
              <w:rPr>
                <w:rFonts w:asciiTheme="minorHAnsi" w:hAnsiTheme="minorHAnsi"/>
                <w:color w:val="000000"/>
                <w:sz w:val="22"/>
                <w:szCs w:val="22"/>
              </w:rPr>
              <w:t>Модульное оборудование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E71D6F" w:rsidRPr="00E71D6F" w:rsidRDefault="00E71D6F" w:rsidP="00D26341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Автоматические выключатели</w:t>
            </w:r>
          </w:p>
          <w:p w:rsidR="00E71D6F" w:rsidRPr="00E71D6F" w:rsidRDefault="00E71D6F" w:rsidP="00D26341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Устройства дифференциальной защиты</w:t>
            </w:r>
          </w:p>
          <w:p w:rsidR="00E71D6F" w:rsidRPr="00E71D6F" w:rsidRDefault="00E71D6F" w:rsidP="00D26341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 нагрузки</w:t>
            </w:r>
          </w:p>
          <w:p w:rsidR="00E71D6F" w:rsidRPr="00E71D6F" w:rsidRDefault="00E71D6F" w:rsidP="00D26341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Ограничители импульсных перенапряжений</w:t>
            </w:r>
          </w:p>
          <w:p w:rsidR="00E71D6F" w:rsidRPr="00E71D6F" w:rsidRDefault="00E71D6F" w:rsidP="00D26341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Контакторы модульные</w:t>
            </w:r>
          </w:p>
          <w:p w:rsidR="00E71D6F" w:rsidRPr="00E71D6F" w:rsidRDefault="00E71D6F" w:rsidP="00D26341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Плавкие вставки и держатели модульные</w:t>
            </w:r>
          </w:p>
          <w:p w:rsidR="00E71D6F" w:rsidRDefault="00E71D6F" w:rsidP="00D26341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Дополнительные устройства модульной серии</w:t>
            </w:r>
          </w:p>
          <w:p w:rsidR="00E71D6F" w:rsidRDefault="00550AEF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50AEF">
              <w:rPr>
                <w:rStyle w:val="FontStyle128"/>
                <w:rFonts w:asciiTheme="minorHAnsi" w:hAnsiTheme="minorHAnsi"/>
                <w:sz w:val="22"/>
                <w:szCs w:val="22"/>
              </w:rPr>
              <w:t>Силовое оборудование защиты и коммутации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5C490F" w:rsidRPr="005C490F" w:rsidRDefault="005C490F" w:rsidP="00D26341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Силовые автоматические выключатели</w:t>
            </w:r>
          </w:p>
          <w:p w:rsidR="005C490F" w:rsidRPr="005C490F" w:rsidRDefault="005C490F" w:rsidP="00D26341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Предохранители</w:t>
            </w:r>
          </w:p>
          <w:p w:rsidR="005C490F" w:rsidRDefault="005C490F" w:rsidP="00D26341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Выключатели-разъединители</w:t>
            </w:r>
          </w:p>
          <w:p w:rsidR="005C490F" w:rsidRDefault="00C351C2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Приборы учета, контроля, измерения и оборудование электропитания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C351C2" w:rsidRPr="00C351C2" w:rsidRDefault="00C351C2" w:rsidP="00D26341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Трансформаторы тока </w:t>
            </w:r>
          </w:p>
          <w:p w:rsidR="00C351C2" w:rsidRPr="00C351C2" w:rsidRDefault="00C351C2" w:rsidP="00D26341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Электроизмерительные приборы</w:t>
            </w:r>
          </w:p>
          <w:p w:rsidR="00C351C2" w:rsidRDefault="00C351C2" w:rsidP="00D26341">
            <w:pPr>
              <w:pStyle w:val="Style23"/>
              <w:widowControl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Стабилизаторы напряжения</w:t>
            </w:r>
          </w:p>
          <w:p w:rsidR="00C351C2" w:rsidRDefault="00656BFB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Шкафы, боксы и принадлежности к ним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656BFB" w:rsidRPr="00656BFB" w:rsidRDefault="00656BFB" w:rsidP="00D26341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и боксы для установки модульного оборудования</w:t>
            </w:r>
          </w:p>
          <w:p w:rsidR="00656BFB" w:rsidRPr="00656BFB" w:rsidRDefault="00656BFB" w:rsidP="00D26341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Низковольтные комплектные устройства</w:t>
            </w:r>
          </w:p>
          <w:p w:rsidR="00656BFB" w:rsidRDefault="00656BFB" w:rsidP="00D26341">
            <w:pPr>
              <w:pStyle w:val="Style23"/>
              <w:widowControl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Принадлежности и аксессуары для шкафов</w:t>
            </w:r>
          </w:p>
          <w:p w:rsidR="00656BFB" w:rsidRDefault="005920EE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920EE">
              <w:rPr>
                <w:rStyle w:val="FontStyle128"/>
                <w:rFonts w:asciiTheme="minorHAnsi" w:hAnsiTheme="minorHAnsi"/>
                <w:sz w:val="22"/>
                <w:szCs w:val="22"/>
              </w:rPr>
              <w:t>Системы для прокладки кабеля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4369F5" w:rsidRPr="004369F5" w:rsidRDefault="004369F5" w:rsidP="00D26341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gram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Кабель-каналы</w:t>
            </w:r>
            <w:proofErr w:type="gram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аксессуары</w:t>
            </w:r>
          </w:p>
          <w:p w:rsidR="004369F5" w:rsidRPr="004369F5" w:rsidRDefault="004369F5" w:rsidP="00D26341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Трубы пластиковые и аксессуары</w:t>
            </w:r>
          </w:p>
          <w:p w:rsidR="004369F5" w:rsidRPr="004369F5" w:rsidRDefault="004369F5" w:rsidP="00D26341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Металлорукав</w:t>
            </w:r>
            <w:proofErr w:type="spell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аксессуары</w:t>
            </w:r>
          </w:p>
          <w:p w:rsidR="004369F5" w:rsidRPr="004369F5" w:rsidRDefault="004369F5" w:rsidP="00D26341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Лотки металлические и аксессуары</w:t>
            </w:r>
          </w:p>
          <w:p w:rsidR="004369F5" w:rsidRPr="004369F5" w:rsidRDefault="004369F5" w:rsidP="00D26341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Коробки монтажные</w:t>
            </w:r>
          </w:p>
          <w:p w:rsidR="004369F5" w:rsidRPr="004369F5" w:rsidRDefault="004369F5" w:rsidP="00D26341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Оборудование и линейная арматура </w:t>
            </w:r>
            <w:proofErr w:type="gram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для</w:t>
            </w:r>
            <w:proofErr w:type="gram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СИП</w:t>
            </w:r>
          </w:p>
          <w:p w:rsidR="004369F5" w:rsidRPr="004369F5" w:rsidRDefault="004369F5" w:rsidP="00D26341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Кабельные муфты</w:t>
            </w:r>
          </w:p>
          <w:p w:rsidR="005920EE" w:rsidRDefault="004369F5" w:rsidP="00D26341">
            <w:pPr>
              <w:pStyle w:val="Style23"/>
              <w:widowControl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Электротехнические металлические трубы</w:t>
            </w:r>
          </w:p>
          <w:p w:rsidR="004369F5" w:rsidRDefault="00050613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50613">
              <w:rPr>
                <w:rStyle w:val="FontStyle128"/>
                <w:rFonts w:asciiTheme="minorHAnsi" w:hAnsiTheme="minorHAnsi"/>
                <w:sz w:val="22"/>
                <w:szCs w:val="22"/>
              </w:rPr>
              <w:t>Коммутационное оборудование и устройства управления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1C44E7" w:rsidRPr="001C44E7" w:rsidRDefault="001C44E7" w:rsidP="00D26341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Контакторы</w:t>
            </w:r>
          </w:p>
          <w:p w:rsidR="001C44E7" w:rsidRPr="001C44E7" w:rsidRDefault="001C44E7" w:rsidP="00D26341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и доп. устройства для контакторов</w:t>
            </w:r>
          </w:p>
          <w:p w:rsidR="001C44E7" w:rsidRPr="001C44E7" w:rsidRDefault="001C44E7" w:rsidP="00D26341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Пускатели, выключатели</w:t>
            </w:r>
          </w:p>
          <w:p w:rsidR="001C44E7" w:rsidRPr="001C44E7" w:rsidRDefault="001C44E7" w:rsidP="00D26341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контроля и управления</w:t>
            </w:r>
          </w:p>
          <w:p w:rsidR="001C44E7" w:rsidRPr="001C44E7" w:rsidRDefault="001C44E7" w:rsidP="00D26341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Кнопки, переключатели, светосигнальная арматура</w:t>
            </w:r>
          </w:p>
          <w:p w:rsidR="00050613" w:rsidRDefault="001C44E7" w:rsidP="00D26341">
            <w:pPr>
              <w:pStyle w:val="Style23"/>
              <w:widowControl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постов для кнопок управления и пульты кнопочные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1C44E7" w:rsidRDefault="004F3D04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F3D04">
              <w:rPr>
                <w:rStyle w:val="FontStyle128"/>
                <w:rFonts w:asciiTheme="minorHAnsi" w:hAnsiTheme="minorHAnsi"/>
                <w:sz w:val="22"/>
                <w:szCs w:val="22"/>
              </w:rPr>
              <w:t>Источники света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710C84" w:rsidRPr="00710C84" w:rsidRDefault="00710C84" w:rsidP="00D26341">
            <w:pPr>
              <w:pStyle w:val="Style23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люминесцентные</w:t>
            </w:r>
          </w:p>
          <w:p w:rsidR="00710C84" w:rsidRPr="00710C84" w:rsidRDefault="00710C84" w:rsidP="00D26341">
            <w:pPr>
              <w:pStyle w:val="Style23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накаливания</w:t>
            </w:r>
          </w:p>
          <w:p w:rsidR="00710C84" w:rsidRPr="00710C84" w:rsidRDefault="00710C84" w:rsidP="00D26341">
            <w:pPr>
              <w:pStyle w:val="Style23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Светодиодные источники света</w:t>
            </w:r>
          </w:p>
          <w:p w:rsidR="004F3D04" w:rsidRDefault="00710C84" w:rsidP="00D26341">
            <w:pPr>
              <w:pStyle w:val="Style23"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высокого давления</w:t>
            </w:r>
          </w:p>
          <w:p w:rsidR="00710C84" w:rsidRDefault="008552DD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8552DD">
              <w:rPr>
                <w:rStyle w:val="FontStyle128"/>
                <w:rFonts w:asciiTheme="minorHAnsi" w:hAnsiTheme="minorHAnsi"/>
                <w:sz w:val="22"/>
                <w:szCs w:val="22"/>
              </w:rPr>
              <w:t>Светотехнические изделия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E128C" w:rsidRPr="00FE128C" w:rsidRDefault="00FE128C" w:rsidP="00D26341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Коммунальное и бытовое освещение</w:t>
            </w:r>
          </w:p>
          <w:p w:rsidR="00FE128C" w:rsidRPr="00FE128C" w:rsidRDefault="00FE128C" w:rsidP="00D26341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Административно-офисное освещение</w:t>
            </w:r>
          </w:p>
          <w:p w:rsidR="00FE128C" w:rsidRPr="00FE128C" w:rsidRDefault="00FE128C" w:rsidP="00D26341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Промышленное освещение</w:t>
            </w:r>
          </w:p>
          <w:p w:rsidR="00FE128C" w:rsidRPr="00FE128C" w:rsidRDefault="00FE128C" w:rsidP="00D26341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Уличное и архитектурное освещение</w:t>
            </w:r>
          </w:p>
          <w:p w:rsidR="00FE128C" w:rsidRPr="00FE128C" w:rsidRDefault="00FE128C" w:rsidP="00D26341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Аварийное освещение</w:t>
            </w:r>
          </w:p>
          <w:p w:rsidR="00FE128C" w:rsidRPr="00FE128C" w:rsidRDefault="00FE128C" w:rsidP="00D26341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Переносное освещение</w:t>
            </w:r>
          </w:p>
          <w:p w:rsidR="00FE128C" w:rsidRPr="00FE128C" w:rsidRDefault="00FE128C" w:rsidP="00D26341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Управление освещением</w:t>
            </w:r>
          </w:p>
          <w:p w:rsidR="00FE128C" w:rsidRPr="00FE128C" w:rsidRDefault="00FE128C" w:rsidP="00D26341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gramStart"/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Комплектующие</w:t>
            </w:r>
            <w:proofErr w:type="gramEnd"/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для светильников</w:t>
            </w:r>
          </w:p>
          <w:p w:rsidR="008552DD" w:rsidRDefault="00FE128C" w:rsidP="00D26341">
            <w:pPr>
              <w:pStyle w:val="Style23"/>
              <w:widowControl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Металлоконструкции для уличного освещения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FE128C" w:rsidRDefault="00757867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57867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Электромонтажные изделия и инструменты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Наконечники, гильзы, соединители и </w:t>
            </w: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ответвители</w:t>
            </w:r>
            <w:proofErr w:type="spellEnd"/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Зажимы винтовые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Хомуты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Площадки, скобы пластиковые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Изделия для маркировки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Изоляционные материалы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Инструмент для прессовки слаботочных наконечников 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Отвертки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резки пруткового металла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хомутов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Гидравлический инструмент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Механический инструмент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резки кабеля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снятия изоляции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Шарнирно-</w:t>
            </w: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губцевый</w:t>
            </w:r>
            <w:proofErr w:type="spellEnd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инструмент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перфорации листового металла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работы с электротехническими шинами</w:t>
            </w:r>
          </w:p>
          <w:p w:rsidR="00EF291F" w:rsidRPr="00EF291F" w:rsidRDefault="00EF291F" w:rsidP="00D26341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Гидравлические насосы</w:t>
            </w:r>
          </w:p>
          <w:p w:rsidR="00757867" w:rsidRDefault="00EF291F" w:rsidP="00D26341">
            <w:pPr>
              <w:pStyle w:val="Style23"/>
              <w:widowControl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Мультиметры</w:t>
            </w:r>
            <w:proofErr w:type="spellEnd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токоизмерительные клещи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EF291F" w:rsidRDefault="00217801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Крепежные изделия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217801" w:rsidRPr="00217801" w:rsidRDefault="00217801" w:rsidP="00D26341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Анкерная техника</w:t>
            </w:r>
          </w:p>
          <w:p w:rsidR="00217801" w:rsidRPr="00217801" w:rsidRDefault="00217801" w:rsidP="00D26341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Дюбельная</w:t>
            </w:r>
            <w:proofErr w:type="spellEnd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техника</w:t>
            </w:r>
          </w:p>
          <w:p w:rsidR="00217801" w:rsidRPr="00217801" w:rsidRDefault="00217801" w:rsidP="00D26341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Метрический крепеж</w:t>
            </w:r>
          </w:p>
          <w:p w:rsidR="00217801" w:rsidRPr="00217801" w:rsidRDefault="00217801" w:rsidP="00D26341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Саморезы</w:t>
            </w:r>
            <w:proofErr w:type="spellEnd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, шурупы</w:t>
            </w:r>
          </w:p>
          <w:p w:rsidR="00217801" w:rsidRDefault="00217801" w:rsidP="00D26341">
            <w:pPr>
              <w:pStyle w:val="Style23"/>
              <w:widowControl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Такелаж (тросы, зажимы, талреп, коуш, карабины)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217801" w:rsidRDefault="00217801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Элементы питания и зарядные устройства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085E2A" w:rsidRPr="00085E2A" w:rsidRDefault="00085E2A" w:rsidP="00D26341">
            <w:pPr>
              <w:pStyle w:val="Style23"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Элементы питания</w:t>
            </w:r>
          </w:p>
          <w:p w:rsidR="00085E2A" w:rsidRPr="00085E2A" w:rsidRDefault="00085E2A" w:rsidP="00D26341">
            <w:pPr>
              <w:pStyle w:val="Style23"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Аккумуляторы</w:t>
            </w:r>
          </w:p>
          <w:p w:rsidR="00217801" w:rsidRDefault="00085E2A" w:rsidP="00D26341">
            <w:pPr>
              <w:pStyle w:val="Style23"/>
              <w:widowControl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Зарядные устройства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085E2A" w:rsidRDefault="00085E2A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Изделия </w:t>
            </w:r>
            <w:proofErr w:type="spellStart"/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электроустановочные</w:t>
            </w:r>
            <w:proofErr w:type="spellEnd"/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, удлинители и силовые разъемы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AC28FD" w:rsidRPr="00AC28FD" w:rsidRDefault="00AC28FD" w:rsidP="00D26341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Электроустановочные</w:t>
            </w:r>
            <w:proofErr w:type="spellEnd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изделия</w:t>
            </w:r>
          </w:p>
          <w:p w:rsidR="00AC28FD" w:rsidRPr="00AC28FD" w:rsidRDefault="00AC28FD" w:rsidP="00D26341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Удлинители бытовые и сетевые фильтры</w:t>
            </w:r>
          </w:p>
          <w:p w:rsidR="00AC28FD" w:rsidRPr="00AC28FD" w:rsidRDefault="00AC28FD" w:rsidP="00D26341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Удлинители силовые</w:t>
            </w:r>
          </w:p>
          <w:p w:rsidR="00AC28FD" w:rsidRPr="00AC28FD" w:rsidRDefault="00AC28FD" w:rsidP="00D26341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Разборные вилки и штепсельные розетки</w:t>
            </w:r>
          </w:p>
          <w:p w:rsidR="00AC28FD" w:rsidRPr="00AC28FD" w:rsidRDefault="00AC28FD" w:rsidP="00D26341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Электропатроны</w:t>
            </w:r>
            <w:proofErr w:type="spellEnd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, переходники</w:t>
            </w:r>
          </w:p>
          <w:p w:rsidR="00AC28FD" w:rsidRPr="00AC28FD" w:rsidRDefault="00AC28FD" w:rsidP="00D26341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Тройники, адаптеры</w:t>
            </w:r>
          </w:p>
          <w:p w:rsidR="00550AEF" w:rsidRPr="00AC28FD" w:rsidRDefault="00AC28FD" w:rsidP="00D26341">
            <w:pPr>
              <w:pStyle w:val="Style23"/>
              <w:widowControl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Переносные устройства защитного отключения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82C81" w:rsidRPr="00E01906" w:rsidTr="0045223A">
        <w:trPr>
          <w:trHeight w:val="474"/>
        </w:trPr>
        <w:tc>
          <w:tcPr>
            <w:tcW w:w="564" w:type="dxa"/>
          </w:tcPr>
          <w:p w:rsidR="00082C81" w:rsidRPr="001E57FA" w:rsidRDefault="00082C81" w:rsidP="00082C8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3972" w:type="dxa"/>
          </w:tcPr>
          <w:p w:rsidR="00C64CDD" w:rsidRPr="00E4091E" w:rsidRDefault="00C64CDD" w:rsidP="00C64CDD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>Акционерное общество «Электротехнические заводы «</w:t>
            </w:r>
            <w:proofErr w:type="spellStart"/>
            <w:r w:rsidRPr="00E4091E">
              <w:rPr>
                <w:snapToGrid w:val="0"/>
              </w:rPr>
              <w:t>Энергомера</w:t>
            </w:r>
            <w:proofErr w:type="spellEnd"/>
            <w:r w:rsidRPr="00E4091E">
              <w:rPr>
                <w:snapToGrid w:val="0"/>
              </w:rPr>
              <w:t>»</w:t>
            </w:r>
          </w:p>
          <w:p w:rsidR="00C64CDD" w:rsidRPr="00E4091E" w:rsidRDefault="00C64CDD" w:rsidP="00C64CDD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>(355029, Ставропольский край</w:t>
            </w:r>
            <w:proofErr w:type="gramStart"/>
            <w:r w:rsidRPr="00E4091E">
              <w:rPr>
                <w:snapToGrid w:val="0"/>
              </w:rPr>
              <w:t>.</w:t>
            </w:r>
            <w:proofErr w:type="gramEnd"/>
            <w:r w:rsidRPr="00E4091E">
              <w:rPr>
                <w:snapToGrid w:val="0"/>
              </w:rPr>
              <w:t xml:space="preserve"> </w:t>
            </w:r>
            <w:proofErr w:type="gramStart"/>
            <w:r w:rsidRPr="00E4091E">
              <w:rPr>
                <w:snapToGrid w:val="0"/>
              </w:rPr>
              <w:t>г</w:t>
            </w:r>
            <w:proofErr w:type="gramEnd"/>
            <w:r w:rsidRPr="00E4091E">
              <w:rPr>
                <w:snapToGrid w:val="0"/>
              </w:rPr>
              <w:t>. Ставрополь ул. Ленина, 415)</w:t>
            </w:r>
          </w:p>
          <w:p w:rsidR="00C64CDD" w:rsidRPr="00E4091E" w:rsidRDefault="00C64CDD" w:rsidP="00C64CDD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>ИНН 2635133470</w:t>
            </w:r>
          </w:p>
          <w:p w:rsidR="00381980" w:rsidRPr="00E4091E" w:rsidRDefault="00C64CDD" w:rsidP="00C64CDD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>КПП 263501001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082C81" w:rsidRPr="00E4091E" w:rsidRDefault="001327E3" w:rsidP="00D26341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Приборы учета, контроля, измерения и оборудование электропитания</w:t>
            </w:r>
          </w:p>
        </w:tc>
      </w:tr>
      <w:tr w:rsidR="00464CE8" w:rsidRPr="00E01906" w:rsidTr="0045223A">
        <w:trPr>
          <w:trHeight w:val="474"/>
        </w:trPr>
        <w:tc>
          <w:tcPr>
            <w:tcW w:w="564" w:type="dxa"/>
          </w:tcPr>
          <w:p w:rsidR="00464CE8" w:rsidRPr="001E57FA" w:rsidRDefault="00464CE8" w:rsidP="00082C8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3972" w:type="dxa"/>
          </w:tcPr>
          <w:p w:rsidR="00A23FCB" w:rsidRPr="00EF7B4E" w:rsidRDefault="00A23FCB" w:rsidP="00A23FCB">
            <w:pPr>
              <w:spacing w:after="0" w:line="240" w:lineRule="auto"/>
            </w:pPr>
            <w:r w:rsidRPr="00EF7B4E">
              <w:t>Общество с ограниченной ответственностью "</w:t>
            </w:r>
            <w:proofErr w:type="spellStart"/>
            <w:r>
              <w:t>Электроэкспорт</w:t>
            </w:r>
            <w:proofErr w:type="spellEnd"/>
            <w:r w:rsidRPr="00EF7B4E">
              <w:t>"</w:t>
            </w:r>
          </w:p>
          <w:p w:rsidR="00A23FCB" w:rsidRPr="00EF7B4E" w:rsidRDefault="00A23FCB" w:rsidP="00A23FCB">
            <w:pPr>
              <w:spacing w:after="0" w:line="240" w:lineRule="auto"/>
            </w:pPr>
            <w:r>
              <w:t>111524</w:t>
            </w:r>
            <w:r w:rsidRPr="00EF7B4E">
              <w:t xml:space="preserve">, г. </w:t>
            </w:r>
            <w:r>
              <w:t>Москва</w:t>
            </w:r>
            <w:r w:rsidRPr="00EF7B4E">
              <w:t xml:space="preserve">, ул. </w:t>
            </w:r>
            <w:r>
              <w:t>Электродная</w:t>
            </w:r>
            <w:r w:rsidRPr="00EF7B4E">
              <w:t>, д. 2</w:t>
            </w:r>
            <w:r>
              <w:t>, стр. 12-13-14</w:t>
            </w:r>
          </w:p>
          <w:p w:rsidR="00A23FCB" w:rsidRDefault="00A23FCB" w:rsidP="00A23FCB">
            <w:pPr>
              <w:spacing w:after="0" w:line="240" w:lineRule="auto"/>
            </w:pPr>
            <w:r w:rsidRPr="003D386A">
              <w:t>ИНН</w:t>
            </w:r>
            <w:r>
              <w:t xml:space="preserve"> </w:t>
            </w:r>
            <w:r w:rsidR="00E04B2F">
              <w:t>7720602795</w:t>
            </w:r>
          </w:p>
          <w:p w:rsidR="002F29D6" w:rsidRPr="00E4091E" w:rsidRDefault="00A23FCB" w:rsidP="005C0960">
            <w:pPr>
              <w:spacing w:after="0"/>
              <w:rPr>
                <w:snapToGrid w:val="0"/>
              </w:rPr>
            </w:pPr>
            <w:r w:rsidRPr="003D386A">
              <w:t xml:space="preserve">КПП </w:t>
            </w:r>
            <w:r w:rsidR="005C0960">
              <w:t>772001001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B56D2" w:rsidRPr="00E71D6F" w:rsidRDefault="00CB56D2" w:rsidP="00CB56D2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0ED7">
              <w:rPr>
                <w:rFonts w:asciiTheme="minorHAnsi" w:hAnsiTheme="minorHAnsi"/>
                <w:color w:val="000000"/>
                <w:sz w:val="22"/>
                <w:szCs w:val="22"/>
              </w:rPr>
              <w:t>Модульное оборудование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CB56D2" w:rsidRPr="00E71D6F" w:rsidRDefault="00CB56D2" w:rsidP="00CB56D2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Автоматические выключатели</w:t>
            </w:r>
          </w:p>
          <w:p w:rsidR="00CB56D2" w:rsidRPr="00E71D6F" w:rsidRDefault="00CB56D2" w:rsidP="00CB56D2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Устройства дифференциальной защиты</w:t>
            </w:r>
          </w:p>
          <w:p w:rsidR="00CB56D2" w:rsidRPr="00E71D6F" w:rsidRDefault="00CB56D2" w:rsidP="00CB56D2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 нагрузки</w:t>
            </w:r>
          </w:p>
          <w:p w:rsidR="00CB56D2" w:rsidRPr="00E71D6F" w:rsidRDefault="00CB56D2" w:rsidP="00CB56D2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Ограничители импульсных перенапряжений</w:t>
            </w:r>
          </w:p>
          <w:p w:rsidR="00CB56D2" w:rsidRPr="00E71D6F" w:rsidRDefault="00CB56D2" w:rsidP="00CB56D2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Контакторы модульные</w:t>
            </w:r>
          </w:p>
          <w:p w:rsidR="00CB56D2" w:rsidRPr="00E71D6F" w:rsidRDefault="00CB56D2" w:rsidP="00CB56D2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Плавкие вставки и держатели модульные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Дополнительные устройства модульной серии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50AEF">
              <w:rPr>
                <w:rStyle w:val="FontStyle128"/>
                <w:rFonts w:asciiTheme="minorHAnsi" w:hAnsiTheme="minorHAnsi"/>
                <w:sz w:val="22"/>
                <w:szCs w:val="22"/>
              </w:rPr>
              <w:t>Силовое оборудование защиты и коммутации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CB56D2" w:rsidRPr="005C490F" w:rsidRDefault="00CB56D2" w:rsidP="00CB56D2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Силовые автоматические выключатели</w:t>
            </w:r>
          </w:p>
          <w:p w:rsidR="00CB56D2" w:rsidRPr="005C490F" w:rsidRDefault="00CB56D2" w:rsidP="00CB56D2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Предохранители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Выключатели-разъединители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Приборы учета, контроля, измерения и оборудование электропитания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CB56D2" w:rsidRPr="00C351C2" w:rsidRDefault="00CB56D2" w:rsidP="00CB56D2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 xml:space="preserve">Трансформаторы тока </w:t>
            </w:r>
          </w:p>
          <w:p w:rsidR="00CB56D2" w:rsidRPr="00C351C2" w:rsidRDefault="00CB56D2" w:rsidP="00CB56D2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Электроизмерительные приборы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Стабилизаторы напряжения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Шкафы, боксы и принадлежности к ним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CB56D2" w:rsidRPr="00656BFB" w:rsidRDefault="00CB56D2" w:rsidP="00CB56D2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и боксы для установки модульного оборудования</w:t>
            </w:r>
          </w:p>
          <w:p w:rsidR="00CB56D2" w:rsidRPr="00656BFB" w:rsidRDefault="00CB56D2" w:rsidP="00CB56D2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Низковольтные комплектные устройства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Принадлежности и аксессуары для шкафов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920EE">
              <w:rPr>
                <w:rStyle w:val="FontStyle128"/>
                <w:rFonts w:asciiTheme="minorHAnsi" w:hAnsiTheme="minorHAnsi"/>
                <w:sz w:val="22"/>
                <w:szCs w:val="22"/>
              </w:rPr>
              <w:t>Системы для прокладки кабеля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CB56D2" w:rsidRPr="004369F5" w:rsidRDefault="00CB56D2" w:rsidP="00CB56D2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gram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Кабель-каналы</w:t>
            </w:r>
            <w:proofErr w:type="gram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аксессуары</w:t>
            </w:r>
          </w:p>
          <w:p w:rsidR="00CB56D2" w:rsidRPr="004369F5" w:rsidRDefault="00CB56D2" w:rsidP="00CB56D2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Трубы пластиковые и аксессуары</w:t>
            </w:r>
          </w:p>
          <w:p w:rsidR="00CB56D2" w:rsidRPr="004369F5" w:rsidRDefault="00CB56D2" w:rsidP="00CB56D2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Металлорукав</w:t>
            </w:r>
            <w:proofErr w:type="spell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аксессуары</w:t>
            </w:r>
          </w:p>
          <w:p w:rsidR="00CB56D2" w:rsidRPr="004369F5" w:rsidRDefault="00CB56D2" w:rsidP="00CB56D2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Лотки металлические и аксессуары</w:t>
            </w:r>
          </w:p>
          <w:p w:rsidR="00CB56D2" w:rsidRPr="004369F5" w:rsidRDefault="00CB56D2" w:rsidP="00CB56D2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Коробки монтажные</w:t>
            </w:r>
          </w:p>
          <w:p w:rsidR="00CB56D2" w:rsidRPr="004369F5" w:rsidRDefault="00CB56D2" w:rsidP="00CB56D2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Оборудование и линейная арматура </w:t>
            </w:r>
            <w:proofErr w:type="gram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для</w:t>
            </w:r>
            <w:proofErr w:type="gram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СИП</w:t>
            </w:r>
          </w:p>
          <w:p w:rsidR="00CB56D2" w:rsidRPr="004369F5" w:rsidRDefault="00CB56D2" w:rsidP="00CB56D2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Кабельные муфты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Электротехнические металлические трубы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50613">
              <w:rPr>
                <w:rStyle w:val="FontStyle128"/>
                <w:rFonts w:asciiTheme="minorHAnsi" w:hAnsiTheme="minorHAnsi"/>
                <w:sz w:val="22"/>
                <w:szCs w:val="22"/>
              </w:rPr>
              <w:t>Коммутационное оборудование и устройства управления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CB56D2" w:rsidRPr="001C44E7" w:rsidRDefault="00CB56D2" w:rsidP="00CB56D2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Контакторы</w:t>
            </w:r>
          </w:p>
          <w:p w:rsidR="00CB56D2" w:rsidRPr="001C44E7" w:rsidRDefault="00CB56D2" w:rsidP="00CB56D2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и доп. устройства для контакторов</w:t>
            </w:r>
          </w:p>
          <w:p w:rsidR="00CB56D2" w:rsidRPr="001C44E7" w:rsidRDefault="00CB56D2" w:rsidP="00CB56D2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Пускатели, выключатели</w:t>
            </w:r>
          </w:p>
          <w:p w:rsidR="00CB56D2" w:rsidRPr="001C44E7" w:rsidRDefault="00CB56D2" w:rsidP="00CB56D2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контроля и управления</w:t>
            </w:r>
          </w:p>
          <w:p w:rsidR="00CB56D2" w:rsidRPr="001C44E7" w:rsidRDefault="00CB56D2" w:rsidP="00CB56D2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Кнопки, переключатели, светосигнальная арматура</w:t>
            </w:r>
          </w:p>
          <w:p w:rsidR="00CB56D2" w:rsidRPr="00AC370D" w:rsidRDefault="00CB56D2" w:rsidP="00AC370D">
            <w:pPr>
              <w:pStyle w:val="Style23"/>
              <w:widowControl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постов для кнопок управления и пульты кнопочные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CB56D2" w:rsidRDefault="00CB56D2" w:rsidP="00CB56D2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Изделия </w:t>
            </w:r>
            <w:proofErr w:type="spellStart"/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электроустановочные</w:t>
            </w:r>
            <w:proofErr w:type="spellEnd"/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, удлинители и силовые разъемы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CB56D2" w:rsidRPr="00AC28FD" w:rsidRDefault="00CB56D2" w:rsidP="00CB56D2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Электроустановочные</w:t>
            </w:r>
            <w:proofErr w:type="spellEnd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изделия</w:t>
            </w:r>
          </w:p>
          <w:p w:rsidR="00CB56D2" w:rsidRPr="00AC28FD" w:rsidRDefault="00CB56D2" w:rsidP="00CB56D2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Удлинители бытовые и сетевые фильтры</w:t>
            </w:r>
          </w:p>
          <w:p w:rsidR="00CB56D2" w:rsidRPr="00AC28FD" w:rsidRDefault="00CB56D2" w:rsidP="00CB56D2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Удлинители силовые</w:t>
            </w:r>
          </w:p>
          <w:p w:rsidR="00CB56D2" w:rsidRPr="00AC28FD" w:rsidRDefault="00CB56D2" w:rsidP="00CB56D2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Разборные вилки и штепсельные розетки</w:t>
            </w:r>
          </w:p>
          <w:p w:rsidR="00CB56D2" w:rsidRPr="00AC28FD" w:rsidRDefault="00CB56D2" w:rsidP="00CB56D2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Электропатроны</w:t>
            </w:r>
            <w:proofErr w:type="spellEnd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, переходники</w:t>
            </w:r>
          </w:p>
          <w:p w:rsidR="00CB56D2" w:rsidRPr="00AC28FD" w:rsidRDefault="00CB56D2" w:rsidP="00CB56D2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Тройники, адаптеры</w:t>
            </w:r>
          </w:p>
          <w:p w:rsidR="00464CE8" w:rsidRPr="00E4091E" w:rsidRDefault="002D1A55" w:rsidP="002D1A55">
            <w:pPr>
              <w:pStyle w:val="Style23"/>
              <w:widowControl/>
              <w:numPr>
                <w:ilvl w:val="0"/>
                <w:numId w:val="20"/>
              </w:numPr>
              <w:tabs>
                <w:tab w:val="left" w:pos="176"/>
              </w:tabs>
              <w:spacing w:line="240" w:lineRule="auto"/>
              <w:ind w:left="34" w:right="58" w:firstLine="0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  </w:t>
            </w:r>
            <w:r w:rsidR="00CB56D2"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Переносные устройства защитного отключения</w:t>
            </w:r>
            <w:r w:rsidR="00CB56D2"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64CE8" w:rsidRPr="00E01906" w:rsidTr="0045223A">
        <w:trPr>
          <w:trHeight w:val="474"/>
        </w:trPr>
        <w:tc>
          <w:tcPr>
            <w:tcW w:w="564" w:type="dxa"/>
          </w:tcPr>
          <w:p w:rsidR="00464CE8" w:rsidRPr="001E57FA" w:rsidRDefault="00464CE8" w:rsidP="00082C8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3972" w:type="dxa"/>
          </w:tcPr>
          <w:p w:rsidR="005148C1" w:rsidRPr="00EF7B4E" w:rsidRDefault="005148C1" w:rsidP="005148C1">
            <w:pPr>
              <w:spacing w:after="0" w:line="240" w:lineRule="auto"/>
            </w:pPr>
            <w:r w:rsidRPr="00EF7B4E">
              <w:t>Общество с ограниченной ответственностью "</w:t>
            </w:r>
            <w:proofErr w:type="spellStart"/>
            <w:r>
              <w:t>Электросила</w:t>
            </w:r>
            <w:proofErr w:type="spellEnd"/>
            <w:r w:rsidRPr="00EF7B4E">
              <w:t>"</w:t>
            </w:r>
          </w:p>
          <w:p w:rsidR="005148C1" w:rsidRPr="00EF7B4E" w:rsidRDefault="005148C1" w:rsidP="005148C1">
            <w:pPr>
              <w:spacing w:after="0" w:line="240" w:lineRule="auto"/>
            </w:pPr>
            <w:r>
              <w:t>656064</w:t>
            </w:r>
            <w:r w:rsidRPr="00EF7B4E">
              <w:t xml:space="preserve">, г. </w:t>
            </w:r>
            <w:r>
              <w:t>Барнаул</w:t>
            </w:r>
            <w:r w:rsidRPr="00EF7B4E">
              <w:t xml:space="preserve">, ул. </w:t>
            </w:r>
            <w:proofErr w:type="spellStart"/>
            <w:r>
              <w:t>Заринская</w:t>
            </w:r>
            <w:proofErr w:type="spellEnd"/>
            <w:r w:rsidRPr="00EF7B4E">
              <w:t xml:space="preserve">, д. </w:t>
            </w:r>
            <w:r>
              <w:t>4</w:t>
            </w:r>
          </w:p>
          <w:p w:rsidR="005148C1" w:rsidRDefault="005148C1" w:rsidP="005148C1">
            <w:pPr>
              <w:spacing w:after="0" w:line="240" w:lineRule="auto"/>
            </w:pPr>
            <w:r w:rsidRPr="003D386A">
              <w:t>ИНН</w:t>
            </w:r>
            <w:r>
              <w:t xml:space="preserve"> </w:t>
            </w:r>
            <w:r w:rsidR="0065026F">
              <w:t>2223051299</w:t>
            </w:r>
          </w:p>
          <w:p w:rsidR="001C05A2" w:rsidRPr="00E4091E" w:rsidRDefault="005148C1" w:rsidP="00DB162F">
            <w:pPr>
              <w:spacing w:after="0"/>
              <w:rPr>
                <w:snapToGrid w:val="0"/>
              </w:rPr>
            </w:pPr>
            <w:r w:rsidRPr="003D386A">
              <w:t xml:space="preserve">КПП </w:t>
            </w:r>
            <w:r w:rsidR="00DB162F">
              <w:t>22</w:t>
            </w:r>
            <w:r>
              <w:t>2</w:t>
            </w:r>
            <w:r w:rsidR="00DB162F">
              <w:t>101</w:t>
            </w:r>
            <w:r>
              <w:t>001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A1160" w:rsidRPr="00E71D6F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0ED7">
              <w:rPr>
                <w:rFonts w:asciiTheme="minorHAnsi" w:hAnsiTheme="minorHAnsi"/>
                <w:color w:val="000000"/>
                <w:sz w:val="22"/>
                <w:szCs w:val="22"/>
              </w:rPr>
              <w:t>Модульное оборудование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9A1160" w:rsidRPr="00E71D6F" w:rsidRDefault="009A1160" w:rsidP="009A1160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Автоматические выключатели</w:t>
            </w:r>
          </w:p>
          <w:p w:rsidR="009A1160" w:rsidRPr="00E71D6F" w:rsidRDefault="009A1160" w:rsidP="009A1160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Устройства дифференциальной защиты</w:t>
            </w:r>
          </w:p>
          <w:p w:rsidR="009A1160" w:rsidRPr="00E71D6F" w:rsidRDefault="009A1160" w:rsidP="009A1160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 нагрузки</w:t>
            </w:r>
          </w:p>
          <w:p w:rsidR="009A1160" w:rsidRPr="00E71D6F" w:rsidRDefault="009A1160" w:rsidP="009A1160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Ограничители импульсных перенапряжений</w:t>
            </w:r>
          </w:p>
          <w:p w:rsidR="009A1160" w:rsidRPr="00E71D6F" w:rsidRDefault="009A1160" w:rsidP="009A1160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Контакторы модульные</w:t>
            </w:r>
          </w:p>
          <w:p w:rsidR="009A1160" w:rsidRPr="00E71D6F" w:rsidRDefault="009A1160" w:rsidP="009A1160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Плавкие вставки и держатели модульные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Дополнительные устройства модульной серии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50AEF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Силовое оборудование защиты и коммутации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5C490F" w:rsidRDefault="009A1160" w:rsidP="009A1160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Силовые автоматические выключатели</w:t>
            </w:r>
          </w:p>
          <w:p w:rsidR="009A1160" w:rsidRPr="005C490F" w:rsidRDefault="009A1160" w:rsidP="009A1160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Предохранители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Выключатели-разъединители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Приборы учета, контроля, измерения и оборудование электропитания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C351C2" w:rsidRDefault="009A1160" w:rsidP="009A1160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Трансформаторы тока </w:t>
            </w:r>
          </w:p>
          <w:p w:rsidR="009A1160" w:rsidRPr="00C351C2" w:rsidRDefault="009A1160" w:rsidP="009A1160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Электроизмерительные приборы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Стабилизаторы напряжения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Шкафы, боксы и принадлежности к ним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656BFB" w:rsidRDefault="009A1160" w:rsidP="009A1160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и боксы для установки модульного оборудования</w:t>
            </w:r>
          </w:p>
          <w:p w:rsidR="009A1160" w:rsidRPr="00656BFB" w:rsidRDefault="009A1160" w:rsidP="009A1160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Низковольтные комплектные устройства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Принадлежности и аксессуары для шкафов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920EE">
              <w:rPr>
                <w:rStyle w:val="FontStyle128"/>
                <w:rFonts w:asciiTheme="minorHAnsi" w:hAnsiTheme="minorHAnsi"/>
                <w:sz w:val="22"/>
                <w:szCs w:val="22"/>
              </w:rPr>
              <w:t>Системы для прокладки кабеля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4369F5" w:rsidRDefault="009A1160" w:rsidP="009A1160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gram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Кабель-каналы</w:t>
            </w:r>
            <w:proofErr w:type="gram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аксессуары</w:t>
            </w:r>
          </w:p>
          <w:p w:rsidR="009A1160" w:rsidRPr="004369F5" w:rsidRDefault="009A1160" w:rsidP="009A1160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Трубы пластиковые и аксессуары</w:t>
            </w:r>
          </w:p>
          <w:p w:rsidR="009A1160" w:rsidRPr="004369F5" w:rsidRDefault="009A1160" w:rsidP="009A1160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Металлорукав</w:t>
            </w:r>
            <w:proofErr w:type="spell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аксессуары</w:t>
            </w:r>
          </w:p>
          <w:p w:rsidR="009A1160" w:rsidRPr="004369F5" w:rsidRDefault="009A1160" w:rsidP="009A1160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Лотки металлические и аксессуары</w:t>
            </w:r>
          </w:p>
          <w:p w:rsidR="009A1160" w:rsidRPr="004369F5" w:rsidRDefault="009A1160" w:rsidP="009A1160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Коробки монтажные</w:t>
            </w:r>
          </w:p>
          <w:p w:rsidR="009A1160" w:rsidRPr="004369F5" w:rsidRDefault="009A1160" w:rsidP="009A1160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Оборудование и линейная арматура </w:t>
            </w:r>
            <w:proofErr w:type="gram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для</w:t>
            </w:r>
            <w:proofErr w:type="gram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СИП</w:t>
            </w:r>
          </w:p>
          <w:p w:rsidR="009A1160" w:rsidRPr="004369F5" w:rsidRDefault="009A1160" w:rsidP="009A1160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Кабельные муфты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Электротехнические металлические трубы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50613">
              <w:rPr>
                <w:rStyle w:val="FontStyle128"/>
                <w:rFonts w:asciiTheme="minorHAnsi" w:hAnsiTheme="minorHAnsi"/>
                <w:sz w:val="22"/>
                <w:szCs w:val="22"/>
              </w:rPr>
              <w:t>Коммутационное оборудование и устройства управления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1C44E7" w:rsidRDefault="009A1160" w:rsidP="009A1160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Контакторы</w:t>
            </w:r>
          </w:p>
          <w:p w:rsidR="009A1160" w:rsidRPr="001C44E7" w:rsidRDefault="009A1160" w:rsidP="009A1160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и доп. устройства для контакторов</w:t>
            </w:r>
          </w:p>
          <w:p w:rsidR="009A1160" w:rsidRPr="001C44E7" w:rsidRDefault="009A1160" w:rsidP="009A1160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Пускатели, выключатели</w:t>
            </w:r>
          </w:p>
          <w:p w:rsidR="009A1160" w:rsidRPr="001C44E7" w:rsidRDefault="009A1160" w:rsidP="009A1160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контроля и управления</w:t>
            </w:r>
          </w:p>
          <w:p w:rsidR="009A1160" w:rsidRPr="001C44E7" w:rsidRDefault="009A1160" w:rsidP="009A1160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Кнопки, переключатели, светосигнальная арматура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постов для кнопок управления и пульты кнопочные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F3D04">
              <w:rPr>
                <w:rStyle w:val="FontStyle128"/>
                <w:rFonts w:asciiTheme="minorHAnsi" w:hAnsiTheme="minorHAnsi"/>
                <w:sz w:val="22"/>
                <w:szCs w:val="22"/>
              </w:rPr>
              <w:t>Источники света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710C84" w:rsidRDefault="009A1160" w:rsidP="009A1160">
            <w:pPr>
              <w:pStyle w:val="Style23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люминесцентные</w:t>
            </w:r>
          </w:p>
          <w:p w:rsidR="009A1160" w:rsidRPr="00710C84" w:rsidRDefault="009A1160" w:rsidP="009A1160">
            <w:pPr>
              <w:pStyle w:val="Style23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накаливания</w:t>
            </w:r>
          </w:p>
          <w:p w:rsidR="009A1160" w:rsidRPr="00710C84" w:rsidRDefault="009A1160" w:rsidP="009A1160">
            <w:pPr>
              <w:pStyle w:val="Style23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Светодиодные источники света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высокого давления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8552DD">
              <w:rPr>
                <w:rStyle w:val="FontStyle128"/>
                <w:rFonts w:asciiTheme="minorHAnsi" w:hAnsiTheme="minorHAnsi"/>
                <w:sz w:val="22"/>
                <w:szCs w:val="22"/>
              </w:rPr>
              <w:t>Светотехнические изделия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FE128C" w:rsidRDefault="009A1160" w:rsidP="009A1160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Коммунальное и бытовое освещение</w:t>
            </w:r>
          </w:p>
          <w:p w:rsidR="009A1160" w:rsidRPr="00FE128C" w:rsidRDefault="009A1160" w:rsidP="009A1160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Административно-офисное освещение</w:t>
            </w:r>
          </w:p>
          <w:p w:rsidR="009A1160" w:rsidRPr="00FE128C" w:rsidRDefault="009A1160" w:rsidP="009A1160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Промышленное освещение</w:t>
            </w:r>
          </w:p>
          <w:p w:rsidR="009A1160" w:rsidRPr="00FE128C" w:rsidRDefault="009A1160" w:rsidP="009A1160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Уличное и архитектурное освещение</w:t>
            </w:r>
          </w:p>
          <w:p w:rsidR="009A1160" w:rsidRPr="00FE128C" w:rsidRDefault="009A1160" w:rsidP="009A1160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Аварийное освещение</w:t>
            </w:r>
          </w:p>
          <w:p w:rsidR="009A1160" w:rsidRPr="00FE128C" w:rsidRDefault="009A1160" w:rsidP="009A1160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Переносное освещение</w:t>
            </w:r>
          </w:p>
          <w:p w:rsidR="009A1160" w:rsidRPr="00FE128C" w:rsidRDefault="009A1160" w:rsidP="009A1160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Управление освещением</w:t>
            </w:r>
          </w:p>
          <w:p w:rsidR="009A1160" w:rsidRPr="00FE128C" w:rsidRDefault="009A1160" w:rsidP="009A1160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gramStart"/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Комплектующие</w:t>
            </w:r>
            <w:proofErr w:type="gramEnd"/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для светильников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Металлоконструкции для уличного освещения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57867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Электромонтажные изделия и инструменты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Наконечники, гильзы, соединители и </w:t>
            </w: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ответвители</w:t>
            </w:r>
            <w:proofErr w:type="spellEnd"/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Зажимы винтовые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Хомуты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Площадки, скобы пластиковые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Изделия для маркировки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Изоляционные материалы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Инструмент для прессовки слаботочных наконечников 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Отвертки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резки пруткового металла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хомутов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Гидравлический инструмент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Механический инструмент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резки кабеля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снятия изоляции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Шарнирно-</w:t>
            </w: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губцевый</w:t>
            </w:r>
            <w:proofErr w:type="spellEnd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инструмент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перфорации листового металла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работы с электротехническими шинами</w:t>
            </w:r>
          </w:p>
          <w:p w:rsidR="009A1160" w:rsidRPr="00EF291F" w:rsidRDefault="009A1160" w:rsidP="009A1160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Гидравлические насосы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Мультиметры</w:t>
            </w:r>
            <w:proofErr w:type="spellEnd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токоизмерительные клещи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Крепежные изделия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217801" w:rsidRDefault="009A1160" w:rsidP="009A1160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Анкерная техника</w:t>
            </w:r>
          </w:p>
          <w:p w:rsidR="009A1160" w:rsidRPr="00217801" w:rsidRDefault="009A1160" w:rsidP="009A1160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Дюбельная</w:t>
            </w:r>
            <w:proofErr w:type="spellEnd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техника</w:t>
            </w:r>
          </w:p>
          <w:p w:rsidR="009A1160" w:rsidRPr="00217801" w:rsidRDefault="009A1160" w:rsidP="009A1160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Метрический крепеж</w:t>
            </w:r>
          </w:p>
          <w:p w:rsidR="009A1160" w:rsidRPr="00217801" w:rsidRDefault="009A1160" w:rsidP="009A1160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Саморезы</w:t>
            </w:r>
            <w:proofErr w:type="spellEnd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, шурупы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Такелаж (тросы, зажимы, талреп, коуш, карабины)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Элементы питания и зарядные устройства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085E2A" w:rsidRDefault="009A1160" w:rsidP="009A1160">
            <w:pPr>
              <w:pStyle w:val="Style23"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Элементы питания</w:t>
            </w:r>
          </w:p>
          <w:p w:rsidR="009A1160" w:rsidRPr="00085E2A" w:rsidRDefault="009A1160" w:rsidP="009A1160">
            <w:pPr>
              <w:pStyle w:val="Style23"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Аккумуляторы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Зарядные устройства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9A1160" w:rsidRDefault="009A1160" w:rsidP="009A1160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Изделия </w:t>
            </w:r>
            <w:proofErr w:type="spellStart"/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электроустановочные</w:t>
            </w:r>
            <w:proofErr w:type="spellEnd"/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, удлинители и силовые разъемы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9A1160" w:rsidRPr="00AC28FD" w:rsidRDefault="009A1160" w:rsidP="009A1160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Электроустановочные</w:t>
            </w:r>
            <w:proofErr w:type="spellEnd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изделия</w:t>
            </w:r>
          </w:p>
          <w:p w:rsidR="009A1160" w:rsidRPr="00AC28FD" w:rsidRDefault="009A1160" w:rsidP="009A1160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Удлинители бытовые и сетевые фильтры</w:t>
            </w:r>
          </w:p>
          <w:p w:rsidR="009A1160" w:rsidRPr="00AC28FD" w:rsidRDefault="009A1160" w:rsidP="009A1160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Удлинители силовые</w:t>
            </w:r>
          </w:p>
          <w:p w:rsidR="009A1160" w:rsidRPr="00AC28FD" w:rsidRDefault="009A1160" w:rsidP="009A1160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Разборные вилки и штепсельные розетки</w:t>
            </w:r>
          </w:p>
          <w:p w:rsidR="009A1160" w:rsidRPr="00AC28FD" w:rsidRDefault="009A1160" w:rsidP="009A1160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Электропатроны</w:t>
            </w:r>
            <w:proofErr w:type="spellEnd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, переходники</w:t>
            </w:r>
          </w:p>
          <w:p w:rsidR="009A1160" w:rsidRPr="00AC28FD" w:rsidRDefault="009A1160" w:rsidP="009A1160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Тройники, адаптеры</w:t>
            </w:r>
          </w:p>
          <w:p w:rsidR="003C6022" w:rsidRPr="00E4091E" w:rsidRDefault="009A1160" w:rsidP="009A1160">
            <w:pPr>
              <w:pStyle w:val="Style23"/>
              <w:widowControl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firstLine="0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Переносные устройства защитного отключения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464CE8" w:rsidRPr="00E01906" w:rsidTr="0045223A">
        <w:trPr>
          <w:trHeight w:val="474"/>
        </w:trPr>
        <w:tc>
          <w:tcPr>
            <w:tcW w:w="564" w:type="dxa"/>
          </w:tcPr>
          <w:p w:rsidR="00464CE8" w:rsidRPr="001E57FA" w:rsidRDefault="00464CE8" w:rsidP="00082C8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3972" w:type="dxa"/>
          </w:tcPr>
          <w:p w:rsidR="00DC261F" w:rsidRPr="00E4091E" w:rsidRDefault="00DC261F" w:rsidP="00DC261F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>Общество с ограниченной ответственностью «</w:t>
            </w:r>
            <w:proofErr w:type="spellStart"/>
            <w:r w:rsidRPr="00E4091E">
              <w:rPr>
                <w:snapToGrid w:val="0"/>
              </w:rPr>
              <w:t>Алтайэлектротехкомплект</w:t>
            </w:r>
            <w:proofErr w:type="spellEnd"/>
            <w:r w:rsidRPr="00E4091E">
              <w:rPr>
                <w:snapToGrid w:val="0"/>
              </w:rPr>
              <w:t>+»</w:t>
            </w:r>
          </w:p>
          <w:p w:rsidR="00DC261F" w:rsidRPr="00E4091E" w:rsidRDefault="00DC261F" w:rsidP="00DC261F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 xml:space="preserve">(656016, г. Барнаул, ул. </w:t>
            </w:r>
            <w:proofErr w:type="spellStart"/>
            <w:r w:rsidRPr="00E4091E">
              <w:rPr>
                <w:snapToGrid w:val="0"/>
              </w:rPr>
              <w:t>Власихинская</w:t>
            </w:r>
            <w:proofErr w:type="spellEnd"/>
            <w:r w:rsidRPr="00E4091E">
              <w:rPr>
                <w:snapToGrid w:val="0"/>
              </w:rPr>
              <w:t>, 49/1)</w:t>
            </w:r>
          </w:p>
          <w:p w:rsidR="00DC261F" w:rsidRPr="00E4091E" w:rsidRDefault="00DC261F" w:rsidP="00DC261F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>ИНН 2208014648</w:t>
            </w:r>
          </w:p>
          <w:p w:rsidR="002F762F" w:rsidRPr="00E4091E" w:rsidRDefault="00DC261F" w:rsidP="00DC261F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>КПП 222101001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CD13B5" w:rsidRPr="00E71D6F" w:rsidRDefault="00CD13B5" w:rsidP="00CD13B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0ED7">
              <w:rPr>
                <w:rFonts w:asciiTheme="minorHAnsi" w:hAnsiTheme="minorHAnsi"/>
                <w:color w:val="000000"/>
                <w:sz w:val="22"/>
                <w:szCs w:val="22"/>
              </w:rPr>
              <w:t>Модульное оборудование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CD13B5" w:rsidRPr="00E71D6F" w:rsidRDefault="00CD13B5" w:rsidP="00CD13B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Автоматические выключатели</w:t>
            </w:r>
          </w:p>
          <w:p w:rsidR="00CD13B5" w:rsidRPr="00E71D6F" w:rsidRDefault="00CD13B5" w:rsidP="00CD13B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Устройства дифференциальной защиты</w:t>
            </w:r>
          </w:p>
          <w:p w:rsidR="00CD13B5" w:rsidRPr="00E71D6F" w:rsidRDefault="00CD13B5" w:rsidP="00CD13B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 нагрузки</w:t>
            </w:r>
          </w:p>
          <w:p w:rsidR="00CD13B5" w:rsidRPr="00E71D6F" w:rsidRDefault="00CD13B5" w:rsidP="00CD13B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Ограничители импульсных перенапряжений</w:t>
            </w:r>
          </w:p>
          <w:p w:rsidR="00CD13B5" w:rsidRPr="00E71D6F" w:rsidRDefault="00CD13B5" w:rsidP="00CD13B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Контакторы модульные</w:t>
            </w:r>
          </w:p>
          <w:p w:rsidR="00CD13B5" w:rsidRPr="00E71D6F" w:rsidRDefault="00CD13B5" w:rsidP="00CD13B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Плавкие вставки и держатели модульные</w:t>
            </w:r>
          </w:p>
          <w:p w:rsidR="00CD13B5" w:rsidRDefault="00CD13B5" w:rsidP="00CD13B5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Дополнительные устройства модульной серии</w:t>
            </w:r>
          </w:p>
          <w:p w:rsidR="00F56A9C" w:rsidRDefault="00F56A9C" w:rsidP="00F56A9C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50AEF">
              <w:rPr>
                <w:rStyle w:val="FontStyle128"/>
                <w:rFonts w:asciiTheme="minorHAnsi" w:hAnsiTheme="minorHAnsi"/>
                <w:sz w:val="22"/>
                <w:szCs w:val="22"/>
              </w:rPr>
              <w:t>Силовое оборудование защиты и коммутации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56A9C" w:rsidRPr="005C490F" w:rsidRDefault="00F56A9C" w:rsidP="00F56A9C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Силовые автоматические выключатели</w:t>
            </w:r>
          </w:p>
          <w:p w:rsidR="00F56A9C" w:rsidRPr="005C490F" w:rsidRDefault="00F56A9C" w:rsidP="00F56A9C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Предохранители</w:t>
            </w:r>
          </w:p>
          <w:p w:rsidR="00F56A9C" w:rsidRDefault="00F56A9C" w:rsidP="00F56A9C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Выключатели-разъединители</w:t>
            </w:r>
          </w:p>
          <w:p w:rsidR="00AF0124" w:rsidRDefault="00AF0124" w:rsidP="00AF0124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Приборы учета, контроля, измерения и оборудование электропитания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AF0124" w:rsidRPr="00C351C2" w:rsidRDefault="00AF0124" w:rsidP="00AF0124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Трансформаторы тока </w:t>
            </w:r>
          </w:p>
          <w:p w:rsidR="00AF0124" w:rsidRPr="00C351C2" w:rsidRDefault="00AF0124" w:rsidP="00AF0124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Электроизмерительные приборы</w:t>
            </w:r>
          </w:p>
          <w:p w:rsidR="00CF66B4" w:rsidRDefault="00CF66B4" w:rsidP="00CF66B4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Шкафы, боксы и принадлежности к ним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CF66B4" w:rsidRPr="00656BFB" w:rsidRDefault="00CF66B4" w:rsidP="00CF66B4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и боксы для установки модульного оборудования</w:t>
            </w:r>
          </w:p>
          <w:p w:rsidR="00CF66B4" w:rsidRPr="00656BFB" w:rsidRDefault="00CF66B4" w:rsidP="00CF66B4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Низковольтные комплектные устройства</w:t>
            </w:r>
          </w:p>
          <w:p w:rsidR="00CF66B4" w:rsidRDefault="00CF66B4" w:rsidP="00CF66B4">
            <w:pPr>
              <w:pStyle w:val="Style23"/>
              <w:widowControl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Принадлежности и аксессуары для шкафов</w:t>
            </w:r>
          </w:p>
          <w:p w:rsidR="00E110E9" w:rsidRDefault="00E110E9" w:rsidP="00E110E9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920EE">
              <w:rPr>
                <w:rStyle w:val="FontStyle128"/>
                <w:rFonts w:asciiTheme="minorHAnsi" w:hAnsiTheme="minorHAnsi"/>
                <w:sz w:val="22"/>
                <w:szCs w:val="22"/>
              </w:rPr>
              <w:t>Системы для прокладки кабеля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E110E9" w:rsidRPr="004369F5" w:rsidRDefault="00E110E9" w:rsidP="00E110E9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Оборудование и линейная арматура </w:t>
            </w:r>
            <w:proofErr w:type="gram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для</w:t>
            </w:r>
            <w:proofErr w:type="gram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СИП</w:t>
            </w:r>
          </w:p>
          <w:p w:rsidR="00E110E9" w:rsidRPr="004369F5" w:rsidRDefault="00E110E9" w:rsidP="00E110E9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Кабельные муфты</w:t>
            </w:r>
          </w:p>
          <w:p w:rsidR="00E97599" w:rsidRDefault="00E97599" w:rsidP="00E97599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50613">
              <w:rPr>
                <w:rStyle w:val="FontStyle128"/>
                <w:rFonts w:asciiTheme="minorHAnsi" w:hAnsiTheme="minorHAnsi"/>
                <w:sz w:val="22"/>
                <w:szCs w:val="22"/>
              </w:rPr>
              <w:t>Коммутационное оборудование и устройства управления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E97599" w:rsidRPr="001C44E7" w:rsidRDefault="00E97599" w:rsidP="00E97599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Контакторы</w:t>
            </w:r>
          </w:p>
          <w:p w:rsidR="00E97599" w:rsidRPr="001C44E7" w:rsidRDefault="00E97599" w:rsidP="00E97599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и доп. устройства для контакторов</w:t>
            </w:r>
          </w:p>
          <w:p w:rsidR="00E97599" w:rsidRPr="001C44E7" w:rsidRDefault="00E97599" w:rsidP="00E97599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Пускатели, выключатели</w:t>
            </w:r>
          </w:p>
          <w:p w:rsidR="00E97599" w:rsidRPr="001C44E7" w:rsidRDefault="00E97599" w:rsidP="00E97599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контроля и управления</w:t>
            </w:r>
          </w:p>
          <w:p w:rsidR="00E97599" w:rsidRPr="001C44E7" w:rsidRDefault="00E97599" w:rsidP="00E97599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Кнопки, переключатели, светосигнальная арматура</w:t>
            </w:r>
          </w:p>
          <w:p w:rsidR="00464CE8" w:rsidRDefault="00E97599" w:rsidP="00E97599">
            <w:pPr>
              <w:pStyle w:val="Style23"/>
              <w:widowControl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firstLine="0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постов для кнопок управления и пульты кнопочные</w:t>
            </w:r>
          </w:p>
          <w:p w:rsidR="005F53A4" w:rsidRDefault="005F53A4" w:rsidP="005F53A4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57867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Электромонтажные изделия и инструменты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5F53A4" w:rsidRPr="00EF291F" w:rsidRDefault="005F53A4" w:rsidP="005F53A4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Наконечники, гильзы, соединители и </w:t>
            </w: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ответвители</w:t>
            </w:r>
            <w:proofErr w:type="spellEnd"/>
          </w:p>
          <w:p w:rsidR="005F53A4" w:rsidRPr="00EF291F" w:rsidRDefault="005F53A4" w:rsidP="005F53A4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Зажимы винтовые</w:t>
            </w:r>
          </w:p>
          <w:p w:rsidR="005F53A4" w:rsidRPr="00EF291F" w:rsidRDefault="005F53A4" w:rsidP="005F53A4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Хомуты</w:t>
            </w:r>
          </w:p>
          <w:p w:rsidR="00B67432" w:rsidRPr="00E4091E" w:rsidRDefault="005F53A4" w:rsidP="005F53A4">
            <w:pPr>
              <w:pStyle w:val="Style23"/>
              <w:widowControl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right="58" w:hanging="1406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М</w:t>
            </w: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ультиметры</w:t>
            </w:r>
            <w:proofErr w:type="spellEnd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токоизмерительные клещи</w:t>
            </w:r>
          </w:p>
        </w:tc>
      </w:tr>
      <w:tr w:rsidR="00464CE8" w:rsidRPr="00E01906" w:rsidTr="0045223A">
        <w:trPr>
          <w:trHeight w:val="474"/>
        </w:trPr>
        <w:tc>
          <w:tcPr>
            <w:tcW w:w="564" w:type="dxa"/>
          </w:tcPr>
          <w:p w:rsidR="00464CE8" w:rsidRPr="001E57FA" w:rsidRDefault="00464CE8" w:rsidP="00082C81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3972" w:type="dxa"/>
          </w:tcPr>
          <w:p w:rsidR="00053E51" w:rsidRPr="00E4091E" w:rsidRDefault="00053E51" w:rsidP="00053E51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 xml:space="preserve">Общество с ограниченной </w:t>
            </w:r>
            <w:r w:rsidRPr="00E4091E">
              <w:rPr>
                <w:snapToGrid w:val="0"/>
              </w:rPr>
              <w:lastRenderedPageBreak/>
              <w:t>ответственностью «</w:t>
            </w:r>
            <w:r>
              <w:rPr>
                <w:snapToGrid w:val="0"/>
              </w:rPr>
              <w:t>СНАБСИБЭЛЕКТРО</w:t>
            </w:r>
            <w:r w:rsidRPr="00E4091E">
              <w:rPr>
                <w:snapToGrid w:val="0"/>
              </w:rPr>
              <w:t>»</w:t>
            </w:r>
          </w:p>
          <w:p w:rsidR="00053E51" w:rsidRPr="00E4091E" w:rsidRDefault="00053E51" w:rsidP="00053E51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>(</w:t>
            </w:r>
            <w:r>
              <w:rPr>
                <w:snapToGrid w:val="0"/>
              </w:rPr>
              <w:t>125319</w:t>
            </w:r>
            <w:r w:rsidRPr="00E4091E">
              <w:rPr>
                <w:snapToGrid w:val="0"/>
              </w:rPr>
              <w:t xml:space="preserve">, г. </w:t>
            </w:r>
            <w:r>
              <w:rPr>
                <w:snapToGrid w:val="0"/>
              </w:rPr>
              <w:t>Москва</w:t>
            </w:r>
            <w:r w:rsidRPr="00E4091E">
              <w:rPr>
                <w:snapToGrid w:val="0"/>
              </w:rPr>
              <w:t xml:space="preserve">, ул. </w:t>
            </w:r>
            <w:r>
              <w:rPr>
                <w:snapToGrid w:val="0"/>
              </w:rPr>
              <w:t>Черняховского</w:t>
            </w:r>
            <w:r w:rsidRPr="00E4091E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>19, ком. 11</w:t>
            </w:r>
            <w:r w:rsidRPr="00E4091E">
              <w:rPr>
                <w:snapToGrid w:val="0"/>
              </w:rPr>
              <w:t>)</w:t>
            </w:r>
          </w:p>
          <w:p w:rsidR="00053E51" w:rsidRPr="00E4091E" w:rsidRDefault="00053E51" w:rsidP="00053E51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 xml:space="preserve">ИНН </w:t>
            </w:r>
            <w:r w:rsidR="007375C7">
              <w:rPr>
                <w:snapToGrid w:val="0"/>
              </w:rPr>
              <w:t>7714790036</w:t>
            </w:r>
          </w:p>
          <w:p w:rsidR="00F813C7" w:rsidRPr="00E4091E" w:rsidRDefault="00053E51" w:rsidP="00516CAD">
            <w:pPr>
              <w:spacing w:after="0"/>
              <w:rPr>
                <w:snapToGrid w:val="0"/>
              </w:rPr>
            </w:pPr>
            <w:r w:rsidRPr="00E4091E">
              <w:rPr>
                <w:snapToGrid w:val="0"/>
              </w:rPr>
              <w:t xml:space="preserve">КПП </w:t>
            </w:r>
            <w:r w:rsidR="00516CAD">
              <w:rPr>
                <w:snapToGrid w:val="0"/>
              </w:rPr>
              <w:t>771401001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FF0D85" w:rsidRPr="00E71D6F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0ED7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Модульное оборудование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FF0D85" w:rsidRPr="00E71D6F" w:rsidRDefault="00FF0D85" w:rsidP="00FF0D8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Автоматические выключатели</w:t>
            </w:r>
          </w:p>
          <w:p w:rsidR="00FF0D85" w:rsidRPr="00E71D6F" w:rsidRDefault="00FF0D85" w:rsidP="00FF0D8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Устройства дифференциальной защиты</w:t>
            </w:r>
          </w:p>
          <w:p w:rsidR="00FF0D85" w:rsidRPr="00E71D6F" w:rsidRDefault="00FF0D85" w:rsidP="00FF0D8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 нагрузки</w:t>
            </w:r>
          </w:p>
          <w:p w:rsidR="00FF0D85" w:rsidRPr="00E71D6F" w:rsidRDefault="00FF0D85" w:rsidP="00FF0D8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Ограничители импульсных перенапряжений</w:t>
            </w:r>
          </w:p>
          <w:p w:rsidR="00FF0D85" w:rsidRPr="00E71D6F" w:rsidRDefault="00FF0D85" w:rsidP="00FF0D8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Контакторы модульные</w:t>
            </w:r>
          </w:p>
          <w:p w:rsidR="00FF0D85" w:rsidRPr="00E71D6F" w:rsidRDefault="00FF0D85" w:rsidP="00FF0D85">
            <w:pPr>
              <w:pStyle w:val="Style23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Плавкие вставки и держатели модульные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71D6F">
              <w:rPr>
                <w:rStyle w:val="FontStyle128"/>
                <w:rFonts w:asciiTheme="minorHAnsi" w:hAnsiTheme="minorHAnsi"/>
                <w:sz w:val="22"/>
                <w:szCs w:val="22"/>
              </w:rPr>
              <w:t>Дополнительные устройства модульной серии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50AEF">
              <w:rPr>
                <w:rStyle w:val="FontStyle128"/>
                <w:rFonts w:asciiTheme="minorHAnsi" w:hAnsiTheme="minorHAnsi"/>
                <w:sz w:val="22"/>
                <w:szCs w:val="22"/>
              </w:rPr>
              <w:t>Силовое оборудование защиты и коммутации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5C490F" w:rsidRDefault="00FF0D85" w:rsidP="00FF0D85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Силовые автоматические выключатели</w:t>
            </w:r>
          </w:p>
          <w:p w:rsidR="00FF0D85" w:rsidRPr="005C490F" w:rsidRDefault="00FF0D85" w:rsidP="00FF0D85">
            <w:pPr>
              <w:pStyle w:val="Style23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Предохранители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C490F">
              <w:rPr>
                <w:rStyle w:val="FontStyle128"/>
                <w:rFonts w:asciiTheme="minorHAnsi" w:hAnsiTheme="minorHAnsi"/>
                <w:sz w:val="22"/>
                <w:szCs w:val="22"/>
              </w:rPr>
              <w:t>Выключатели-разъединители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Приборы учета, контроля, измерения и оборудование электропитания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C351C2" w:rsidRDefault="00FF0D85" w:rsidP="00FF0D85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Трансформаторы тока </w:t>
            </w:r>
          </w:p>
          <w:p w:rsidR="00FF0D85" w:rsidRPr="00C351C2" w:rsidRDefault="00FF0D85" w:rsidP="00FF0D85">
            <w:pPr>
              <w:pStyle w:val="Style23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Электроизмерительные приборы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C351C2">
              <w:rPr>
                <w:rStyle w:val="FontStyle128"/>
                <w:rFonts w:asciiTheme="minorHAnsi" w:hAnsiTheme="minorHAnsi"/>
                <w:sz w:val="22"/>
                <w:szCs w:val="22"/>
              </w:rPr>
              <w:t>Стабилизаторы напряжения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Шкафы, боксы и принадлежности к ним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656BFB" w:rsidRDefault="00FF0D85" w:rsidP="00FF0D85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и боксы для установки модульного оборудования</w:t>
            </w:r>
          </w:p>
          <w:p w:rsidR="00FF0D85" w:rsidRPr="00656BFB" w:rsidRDefault="00FF0D85" w:rsidP="00FF0D85">
            <w:pPr>
              <w:pStyle w:val="Style23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Низковольтные комплектные устройства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656BFB">
              <w:rPr>
                <w:rStyle w:val="FontStyle128"/>
                <w:rFonts w:asciiTheme="minorHAnsi" w:hAnsiTheme="minorHAnsi"/>
                <w:sz w:val="22"/>
                <w:szCs w:val="22"/>
              </w:rPr>
              <w:t>Принадлежности и аксессуары для шкафов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5920EE">
              <w:rPr>
                <w:rStyle w:val="FontStyle128"/>
                <w:rFonts w:asciiTheme="minorHAnsi" w:hAnsiTheme="minorHAnsi"/>
                <w:sz w:val="22"/>
                <w:szCs w:val="22"/>
              </w:rPr>
              <w:t>Системы для прокладки кабеля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4369F5" w:rsidRDefault="00FF0D85" w:rsidP="00FF0D85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gram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Кабель-каналы</w:t>
            </w:r>
            <w:proofErr w:type="gram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аксессуары</w:t>
            </w:r>
          </w:p>
          <w:p w:rsidR="00FF0D85" w:rsidRPr="004369F5" w:rsidRDefault="00FF0D85" w:rsidP="00FF0D85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Трубы пластиковые и аксессуары</w:t>
            </w:r>
          </w:p>
          <w:p w:rsidR="00FF0D85" w:rsidRPr="004369F5" w:rsidRDefault="00FF0D85" w:rsidP="00FF0D85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Металлорукав</w:t>
            </w:r>
            <w:proofErr w:type="spell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аксессуары</w:t>
            </w:r>
          </w:p>
          <w:p w:rsidR="00FF0D85" w:rsidRPr="004369F5" w:rsidRDefault="00FF0D85" w:rsidP="00FF0D85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Лотки металлические и аксессуары</w:t>
            </w:r>
          </w:p>
          <w:p w:rsidR="00FF0D85" w:rsidRPr="004369F5" w:rsidRDefault="00FF0D85" w:rsidP="00FF0D85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Коробки монтажные</w:t>
            </w:r>
          </w:p>
          <w:p w:rsidR="00FF0D85" w:rsidRPr="004369F5" w:rsidRDefault="00FF0D85" w:rsidP="00FF0D85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Оборудование и линейная арматура </w:t>
            </w:r>
            <w:proofErr w:type="gramStart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для</w:t>
            </w:r>
            <w:proofErr w:type="gramEnd"/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СИП</w:t>
            </w:r>
          </w:p>
          <w:p w:rsidR="00FF0D85" w:rsidRPr="004369F5" w:rsidRDefault="00FF0D85" w:rsidP="00FF0D85">
            <w:pPr>
              <w:pStyle w:val="Style23"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Кабельные муфты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3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369F5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Электротехнические металлические трубы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50613">
              <w:rPr>
                <w:rStyle w:val="FontStyle128"/>
                <w:rFonts w:asciiTheme="minorHAnsi" w:hAnsiTheme="minorHAnsi"/>
                <w:sz w:val="22"/>
                <w:szCs w:val="22"/>
              </w:rPr>
              <w:t>Коммутационное оборудование и устройства управления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1C44E7" w:rsidRDefault="00FF0D85" w:rsidP="00FF0D85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Контакторы</w:t>
            </w:r>
          </w:p>
          <w:p w:rsidR="00FF0D85" w:rsidRPr="001C44E7" w:rsidRDefault="00FF0D85" w:rsidP="00FF0D85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и доп. устройства для контакторов</w:t>
            </w:r>
          </w:p>
          <w:p w:rsidR="00FF0D85" w:rsidRPr="001C44E7" w:rsidRDefault="00FF0D85" w:rsidP="00FF0D85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Пускатели, выключатели</w:t>
            </w:r>
          </w:p>
          <w:p w:rsidR="00FF0D85" w:rsidRPr="001C44E7" w:rsidRDefault="00FF0D85" w:rsidP="00FF0D85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Реле контроля и управления</w:t>
            </w:r>
          </w:p>
          <w:p w:rsidR="00FF0D85" w:rsidRPr="001C44E7" w:rsidRDefault="00FF0D85" w:rsidP="00FF0D85">
            <w:pPr>
              <w:pStyle w:val="Style23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Кнопки, переключатели, светосигнальная арматура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1C44E7">
              <w:rPr>
                <w:rStyle w:val="FontStyle128"/>
                <w:rFonts w:asciiTheme="minorHAnsi" w:hAnsiTheme="minorHAnsi"/>
                <w:sz w:val="22"/>
                <w:szCs w:val="22"/>
              </w:rPr>
              <w:t>Корпуса постов для кнопок управления и пульты кнопочные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4F3D04">
              <w:rPr>
                <w:rStyle w:val="FontStyle128"/>
                <w:rFonts w:asciiTheme="minorHAnsi" w:hAnsiTheme="minorHAnsi"/>
                <w:sz w:val="22"/>
                <w:szCs w:val="22"/>
              </w:rPr>
              <w:t>Источники света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710C84" w:rsidRDefault="00FF0D85" w:rsidP="00FF0D85">
            <w:pPr>
              <w:pStyle w:val="Style23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люминесцентные</w:t>
            </w:r>
          </w:p>
          <w:p w:rsidR="00FF0D85" w:rsidRPr="00710C84" w:rsidRDefault="00FF0D85" w:rsidP="00FF0D85">
            <w:pPr>
              <w:pStyle w:val="Style23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Лампы накаливания</w:t>
            </w:r>
          </w:p>
          <w:p w:rsidR="00FF0D85" w:rsidRPr="00710C84" w:rsidRDefault="00FF0D85" w:rsidP="00FF0D85">
            <w:pPr>
              <w:pStyle w:val="Style23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t>Светодиодные источники света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10C84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Лампы высокого давления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8552DD">
              <w:rPr>
                <w:rStyle w:val="FontStyle128"/>
                <w:rFonts w:asciiTheme="minorHAnsi" w:hAnsiTheme="minorHAnsi"/>
                <w:sz w:val="22"/>
                <w:szCs w:val="22"/>
              </w:rPr>
              <w:t>Светотехнические изделия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FE128C" w:rsidRDefault="00FF0D85" w:rsidP="00FF0D85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Коммунальное и бытовое освещение</w:t>
            </w:r>
          </w:p>
          <w:p w:rsidR="00FF0D85" w:rsidRPr="00FE128C" w:rsidRDefault="00FF0D85" w:rsidP="00FF0D85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Административно-офисное освещение</w:t>
            </w:r>
          </w:p>
          <w:p w:rsidR="00FF0D85" w:rsidRPr="00FE128C" w:rsidRDefault="00FF0D85" w:rsidP="00FF0D85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Промышленное освещение</w:t>
            </w:r>
          </w:p>
          <w:p w:rsidR="00FF0D85" w:rsidRPr="00FE128C" w:rsidRDefault="00FF0D85" w:rsidP="00FF0D85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Уличное и архитектурное освещение</w:t>
            </w:r>
          </w:p>
          <w:p w:rsidR="00FF0D85" w:rsidRPr="00FE128C" w:rsidRDefault="00FF0D85" w:rsidP="00FF0D85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Аварийное освещение</w:t>
            </w:r>
          </w:p>
          <w:p w:rsidR="00FF0D85" w:rsidRPr="00FE128C" w:rsidRDefault="00FF0D85" w:rsidP="00FF0D85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Переносное освещение</w:t>
            </w:r>
          </w:p>
          <w:p w:rsidR="00FF0D85" w:rsidRPr="00FE128C" w:rsidRDefault="00FF0D85" w:rsidP="00FF0D85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Управление освещением</w:t>
            </w:r>
          </w:p>
          <w:p w:rsidR="00FF0D85" w:rsidRPr="00FE128C" w:rsidRDefault="00FF0D85" w:rsidP="00FF0D85">
            <w:pPr>
              <w:pStyle w:val="Style23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gramStart"/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Комплектующие</w:t>
            </w:r>
            <w:proofErr w:type="gramEnd"/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для светильников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FE128C">
              <w:rPr>
                <w:rStyle w:val="FontStyle128"/>
                <w:rFonts w:asciiTheme="minorHAnsi" w:hAnsiTheme="minorHAnsi"/>
                <w:sz w:val="22"/>
                <w:szCs w:val="22"/>
              </w:rPr>
              <w:t>Металлоконструкции для уличного освещения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757867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Электромонтажные изделия и инструменты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Наконечники, гильзы, соединители и </w:t>
            </w: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ответвители</w:t>
            </w:r>
            <w:proofErr w:type="spellEnd"/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Зажимы винтовые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Хомуты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Площадки, скобы пластиковые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Изделия для маркировки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Изоляционные материалы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Инструмент для прессовки слаботочных наконечников 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Отвертки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резки пруткового металла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хомутов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Гидравлический инструмент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Механический инструмент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резки кабеля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снятия изоляции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Шарнирно-</w:t>
            </w: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губцевый</w:t>
            </w:r>
            <w:proofErr w:type="spellEnd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инструмент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перфорации листового металла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Инструмент для работы с электротехническими шинами</w:t>
            </w:r>
          </w:p>
          <w:p w:rsidR="00FF0D85" w:rsidRPr="00EF291F" w:rsidRDefault="00FF0D85" w:rsidP="00FF0D85">
            <w:pPr>
              <w:pStyle w:val="Style23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Гидравлические насосы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>Мультиметры</w:t>
            </w:r>
            <w:proofErr w:type="spellEnd"/>
            <w:r w:rsidRPr="00EF291F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 токоизмерительные клещи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Крепежные изделия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217801" w:rsidRDefault="00FF0D85" w:rsidP="00FF0D85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Анкерная техника</w:t>
            </w:r>
          </w:p>
          <w:p w:rsidR="00FF0D85" w:rsidRPr="00217801" w:rsidRDefault="00FF0D85" w:rsidP="00FF0D85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Дюбельная</w:t>
            </w:r>
            <w:proofErr w:type="spellEnd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техника</w:t>
            </w:r>
          </w:p>
          <w:p w:rsidR="00FF0D85" w:rsidRPr="00217801" w:rsidRDefault="00FF0D85" w:rsidP="00FF0D85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Метрический крепеж</w:t>
            </w:r>
          </w:p>
          <w:p w:rsidR="00FF0D85" w:rsidRPr="00217801" w:rsidRDefault="00FF0D85" w:rsidP="00FF0D85">
            <w:pPr>
              <w:pStyle w:val="Style23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Саморезы</w:t>
            </w:r>
            <w:proofErr w:type="spellEnd"/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, шурупы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Такелаж (тросы, зажимы, талреп, коуш, карабины)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217801">
              <w:rPr>
                <w:rStyle w:val="FontStyle128"/>
                <w:rFonts w:asciiTheme="minorHAnsi" w:hAnsiTheme="minorHAnsi"/>
                <w:sz w:val="22"/>
                <w:szCs w:val="22"/>
              </w:rPr>
              <w:t>Элементы питания и зарядные устройства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085E2A" w:rsidRDefault="00FF0D85" w:rsidP="00FF0D85">
            <w:pPr>
              <w:pStyle w:val="Style23"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Элементы питания</w:t>
            </w:r>
          </w:p>
          <w:p w:rsidR="00FF0D85" w:rsidRPr="00085E2A" w:rsidRDefault="00FF0D85" w:rsidP="00FF0D85">
            <w:pPr>
              <w:pStyle w:val="Style23"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Аккумуляторы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19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lastRenderedPageBreak/>
              <w:t>Зарядные устройства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  <w:p w:rsidR="00FF0D85" w:rsidRDefault="00FF0D85" w:rsidP="00FF0D85">
            <w:pPr>
              <w:pStyle w:val="Style23"/>
              <w:widowControl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Изделия </w:t>
            </w:r>
            <w:proofErr w:type="spellStart"/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электроустановочные</w:t>
            </w:r>
            <w:proofErr w:type="spellEnd"/>
            <w:r w:rsidRPr="00085E2A">
              <w:rPr>
                <w:rStyle w:val="FontStyle128"/>
                <w:rFonts w:asciiTheme="minorHAnsi" w:hAnsiTheme="minorHAnsi"/>
                <w:sz w:val="22"/>
                <w:szCs w:val="22"/>
              </w:rPr>
              <w:t>, удлинители и силовые разъемы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:</w:t>
            </w:r>
          </w:p>
          <w:p w:rsidR="00FF0D85" w:rsidRPr="00AC28FD" w:rsidRDefault="00FF0D85" w:rsidP="00FF0D85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Электроустановочные</w:t>
            </w:r>
            <w:proofErr w:type="spellEnd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 xml:space="preserve"> изделия</w:t>
            </w:r>
          </w:p>
          <w:p w:rsidR="00FF0D85" w:rsidRPr="00AC28FD" w:rsidRDefault="00FF0D85" w:rsidP="00FF0D85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Удлинители бытовые и сетевые фильтры</w:t>
            </w:r>
          </w:p>
          <w:p w:rsidR="00FF0D85" w:rsidRPr="00AC28FD" w:rsidRDefault="00FF0D85" w:rsidP="00FF0D85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Удлинители силовые</w:t>
            </w:r>
          </w:p>
          <w:p w:rsidR="00FF0D85" w:rsidRPr="00AC28FD" w:rsidRDefault="00FF0D85" w:rsidP="00FF0D85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Разборные вилки и штепсельные розетки</w:t>
            </w:r>
          </w:p>
          <w:p w:rsidR="00FF0D85" w:rsidRPr="00AC28FD" w:rsidRDefault="00FF0D85" w:rsidP="00FF0D85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proofErr w:type="spellStart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Электропатроны</w:t>
            </w:r>
            <w:proofErr w:type="spellEnd"/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, переходники</w:t>
            </w:r>
          </w:p>
          <w:p w:rsidR="00FF0D85" w:rsidRPr="00AC28FD" w:rsidRDefault="00FF0D85" w:rsidP="00FF0D85">
            <w:pPr>
              <w:pStyle w:val="Style23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hanging="34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Тройники, адаптеры</w:t>
            </w:r>
          </w:p>
          <w:p w:rsidR="00F813C7" w:rsidRPr="00E4091E" w:rsidRDefault="00FF0D85" w:rsidP="00250F72">
            <w:pPr>
              <w:pStyle w:val="Style23"/>
              <w:widowControl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left="34" w:right="58" w:firstLine="0"/>
              <w:rPr>
                <w:rStyle w:val="FontStyle128"/>
                <w:rFonts w:asciiTheme="minorHAnsi" w:hAnsiTheme="minorHAnsi"/>
                <w:sz w:val="22"/>
                <w:szCs w:val="22"/>
              </w:rPr>
            </w:pPr>
            <w:r w:rsidRPr="00AC28FD">
              <w:rPr>
                <w:rStyle w:val="FontStyle128"/>
                <w:rFonts w:asciiTheme="minorHAnsi" w:hAnsiTheme="minorHAnsi"/>
                <w:sz w:val="22"/>
                <w:szCs w:val="22"/>
              </w:rPr>
              <w:t>Переносные устройства защитного отключения</w:t>
            </w:r>
            <w:r>
              <w:rPr>
                <w:rStyle w:val="FontStyle128"/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0E7E4A" w:rsidRPr="008A6DA4" w:rsidRDefault="00674645" w:rsidP="000E7E4A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протокол заседания Закупочной комиссии по вскрытию поступивших на открытый предварительный отбор для серии закупок конвертов.</w:t>
      </w:r>
      <w:r w:rsidR="000E7E4A" w:rsidRPr="008A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E4A" w:rsidRPr="000E7E4A" w:rsidRDefault="000E7E4A" w:rsidP="00191E7A">
      <w:pPr>
        <w:spacing w:before="120"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7E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sectPr w:rsidR="000E7E4A" w:rsidRPr="000E7E4A" w:rsidSect="005C3774">
      <w:footerReference w:type="default" r:id="rId9"/>
      <w:pgSz w:w="11906" w:h="16838"/>
      <w:pgMar w:top="567" w:right="850" w:bottom="1134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0C" w:rsidRDefault="00BB060C" w:rsidP="00BB060C">
      <w:pPr>
        <w:spacing w:after="0" w:line="240" w:lineRule="auto"/>
      </w:pPr>
      <w:r>
        <w:separator/>
      </w:r>
    </w:p>
  </w:endnote>
  <w:endnote w:type="continuationSeparator" w:id="0">
    <w:p w:rsidR="00BB060C" w:rsidRDefault="00BB060C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21" w:rsidRPr="00CF5AF6" w:rsidRDefault="00032721" w:rsidP="00032721">
    <w:pPr>
      <w:pStyle w:val="a6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b/>
        <w:i/>
        <w:color w:val="548DD4"/>
        <w:sz w:val="20"/>
        <w:szCs w:val="20"/>
      </w:rPr>
    </w:pPr>
    <w:r w:rsidRPr="00CF5AF6">
      <w:rPr>
        <w:b/>
        <w:i/>
        <w:color w:val="548DD4"/>
        <w:sz w:val="20"/>
        <w:szCs w:val="20"/>
      </w:rPr>
      <w:t>Протокол №</w:t>
    </w:r>
    <w:r>
      <w:rPr>
        <w:b/>
        <w:i/>
        <w:color w:val="548DD4"/>
        <w:sz w:val="20"/>
        <w:szCs w:val="20"/>
      </w:rPr>
      <w:t xml:space="preserve"> </w:t>
    </w:r>
    <w:r w:rsidRPr="0058627D">
      <w:rPr>
        <w:b/>
        <w:i/>
        <w:color w:val="548DD4"/>
        <w:sz w:val="20"/>
        <w:szCs w:val="20"/>
      </w:rPr>
      <w:t>8050_94008/ПОЗЗП-ПВК</w:t>
    </w:r>
    <w:r w:rsidRPr="00CF5AF6">
      <w:rPr>
        <w:b/>
        <w:i/>
        <w:color w:val="548DD4"/>
        <w:sz w:val="20"/>
        <w:szCs w:val="20"/>
      </w:rPr>
      <w:t xml:space="preserve"> от «16» </w:t>
    </w:r>
    <w:r>
      <w:rPr>
        <w:b/>
        <w:i/>
        <w:color w:val="548DD4"/>
        <w:sz w:val="20"/>
        <w:szCs w:val="20"/>
      </w:rPr>
      <w:t>февраля</w:t>
    </w:r>
    <w:r w:rsidRPr="00CF5AF6">
      <w:rPr>
        <w:b/>
        <w:i/>
        <w:color w:val="548DD4"/>
        <w:sz w:val="20"/>
        <w:szCs w:val="20"/>
      </w:rPr>
      <w:t> 201</w:t>
    </w:r>
    <w:r>
      <w:rPr>
        <w:b/>
        <w:i/>
        <w:color w:val="548DD4"/>
        <w:sz w:val="20"/>
        <w:szCs w:val="20"/>
      </w:rPr>
      <w:t>6</w:t>
    </w:r>
    <w:r w:rsidRPr="00CF5AF6">
      <w:rPr>
        <w:b/>
        <w:i/>
        <w:color w:val="548DD4"/>
        <w:sz w:val="20"/>
        <w:szCs w:val="20"/>
      </w:rPr>
      <w:t> г.</w:t>
    </w:r>
  </w:p>
  <w:p w:rsidR="00032721" w:rsidRPr="00CF5AF6" w:rsidRDefault="00032721" w:rsidP="00032721">
    <w:pPr>
      <w:pStyle w:val="a6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both"/>
      <w:rPr>
        <w:i/>
        <w:color w:val="548DD4"/>
        <w:sz w:val="20"/>
        <w:szCs w:val="20"/>
      </w:rPr>
    </w:pPr>
    <w:r w:rsidRPr="00CF5AF6">
      <w:rPr>
        <w:i/>
        <w:color w:val="548DD4"/>
        <w:sz w:val="20"/>
        <w:szCs w:val="20"/>
      </w:rPr>
      <w:t xml:space="preserve">заседания Закупочной комиссии </w:t>
    </w:r>
    <w:proofErr w:type="gramStart"/>
    <w:r w:rsidRPr="00CF5AF6">
      <w:rPr>
        <w:i/>
        <w:color w:val="548DD4"/>
        <w:sz w:val="20"/>
        <w:szCs w:val="20"/>
      </w:rPr>
      <w:t xml:space="preserve">по вскрытию конвертов с заявками на участие в предварительном отборе </w:t>
    </w:r>
    <w:r w:rsidRPr="00077879">
      <w:rPr>
        <w:i/>
        <w:color w:val="548DD4"/>
        <w:sz w:val="20"/>
        <w:szCs w:val="20"/>
      </w:rPr>
      <w:t>для серии</w:t>
    </w:r>
    <w:proofErr w:type="gramEnd"/>
    <w:r w:rsidRPr="00077879">
      <w:rPr>
        <w:i/>
        <w:color w:val="548DD4"/>
        <w:sz w:val="20"/>
        <w:szCs w:val="20"/>
      </w:rPr>
      <w:t xml:space="preserve"> закупок с проведением закрытого запроса предложений на право заключения договора на поставку «Электротехническая продукция общего назначения» для нужд АО "</w:t>
    </w:r>
    <w:proofErr w:type="spellStart"/>
    <w:r w:rsidRPr="00077879">
      <w:rPr>
        <w:i/>
        <w:color w:val="548DD4"/>
        <w:sz w:val="20"/>
        <w:szCs w:val="20"/>
      </w:rPr>
      <w:t>Алтайэнергосбыт</w:t>
    </w:r>
    <w:proofErr w:type="spellEnd"/>
    <w:r w:rsidRPr="00077879">
      <w:rPr>
        <w:i/>
        <w:color w:val="548DD4"/>
        <w:sz w:val="20"/>
        <w:szCs w:val="20"/>
      </w:rPr>
      <w:t>"</w:t>
    </w:r>
    <w:r>
      <w:rPr>
        <w:i/>
        <w:color w:val="548DD4"/>
        <w:sz w:val="20"/>
        <w:szCs w:val="20"/>
      </w:rPr>
      <w:t>.</w:t>
    </w:r>
  </w:p>
  <w:p w:rsidR="00BB060C" w:rsidRPr="007F6733" w:rsidRDefault="00032721" w:rsidP="00032721">
    <w:pPr>
      <w:pStyle w:val="a6"/>
      <w:spacing w:before="240"/>
      <w:jc w:val="right"/>
      <w:rPr>
        <w:sz w:val="18"/>
        <w:szCs w:val="18"/>
      </w:rPr>
    </w:pPr>
    <w:r w:rsidRPr="007F6733">
      <w:rPr>
        <w:sz w:val="18"/>
        <w:szCs w:val="18"/>
      </w:rPr>
      <w:t>Подпись секретаря закупочной комиссии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0C" w:rsidRDefault="00BB060C" w:rsidP="00BB060C">
      <w:pPr>
        <w:spacing w:after="0" w:line="240" w:lineRule="auto"/>
      </w:pPr>
      <w:r>
        <w:separator/>
      </w:r>
    </w:p>
  </w:footnote>
  <w:footnote w:type="continuationSeparator" w:id="0">
    <w:p w:rsidR="00BB060C" w:rsidRDefault="00BB060C" w:rsidP="00BB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197"/>
    <w:multiLevelType w:val="hybridMultilevel"/>
    <w:tmpl w:val="EE6C2AEC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00302"/>
    <w:multiLevelType w:val="hybridMultilevel"/>
    <w:tmpl w:val="3F7E30F6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86AA9"/>
    <w:multiLevelType w:val="hybridMultilevel"/>
    <w:tmpl w:val="45B0EB20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35330A"/>
    <w:multiLevelType w:val="hybridMultilevel"/>
    <w:tmpl w:val="C23CFD26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EE1C57"/>
    <w:multiLevelType w:val="hybridMultilevel"/>
    <w:tmpl w:val="CF3CB6A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3C46BBE"/>
    <w:multiLevelType w:val="hybridMultilevel"/>
    <w:tmpl w:val="DA2C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B6707"/>
    <w:multiLevelType w:val="hybridMultilevel"/>
    <w:tmpl w:val="9E2A3994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47310A"/>
    <w:multiLevelType w:val="hybridMultilevel"/>
    <w:tmpl w:val="1EA4C3F8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A32AE2"/>
    <w:multiLevelType w:val="hybridMultilevel"/>
    <w:tmpl w:val="90A47756"/>
    <w:lvl w:ilvl="0" w:tplc="051A2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11418"/>
    <w:multiLevelType w:val="hybridMultilevel"/>
    <w:tmpl w:val="FD822C36"/>
    <w:lvl w:ilvl="0" w:tplc="051A2EB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35EE270A"/>
    <w:multiLevelType w:val="hybridMultilevel"/>
    <w:tmpl w:val="59F8F742"/>
    <w:lvl w:ilvl="0" w:tplc="866072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54C5C"/>
    <w:multiLevelType w:val="hybridMultilevel"/>
    <w:tmpl w:val="66DA4D90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3119BE"/>
    <w:multiLevelType w:val="hybridMultilevel"/>
    <w:tmpl w:val="6814501A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413C83"/>
    <w:multiLevelType w:val="hybridMultilevel"/>
    <w:tmpl w:val="7B447A4C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891216"/>
    <w:multiLevelType w:val="hybridMultilevel"/>
    <w:tmpl w:val="FE6E6B24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4E2E77"/>
    <w:multiLevelType w:val="hybridMultilevel"/>
    <w:tmpl w:val="8BA6F7AA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CA17D4"/>
    <w:multiLevelType w:val="hybridMultilevel"/>
    <w:tmpl w:val="A8368C44"/>
    <w:lvl w:ilvl="0" w:tplc="051A2E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B1B3B8D"/>
    <w:multiLevelType w:val="hybridMultilevel"/>
    <w:tmpl w:val="A8E8685E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972E9"/>
    <w:multiLevelType w:val="hybridMultilevel"/>
    <w:tmpl w:val="512C9B6A"/>
    <w:lvl w:ilvl="0" w:tplc="051A2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17"/>
  </w:num>
  <w:num w:numId="7">
    <w:abstractNumId w:val="10"/>
  </w:num>
  <w:num w:numId="8">
    <w:abstractNumId w:val="18"/>
  </w:num>
  <w:num w:numId="9">
    <w:abstractNumId w:val="2"/>
  </w:num>
  <w:num w:numId="10">
    <w:abstractNumId w:val="16"/>
  </w:num>
  <w:num w:numId="11">
    <w:abstractNumId w:val="3"/>
  </w:num>
  <w:num w:numId="12">
    <w:abstractNumId w:val="0"/>
  </w:num>
  <w:num w:numId="13">
    <w:abstractNumId w:val="7"/>
  </w:num>
  <w:num w:numId="14">
    <w:abstractNumId w:val="12"/>
  </w:num>
  <w:num w:numId="15">
    <w:abstractNumId w:val="8"/>
  </w:num>
  <w:num w:numId="16">
    <w:abstractNumId w:val="13"/>
  </w:num>
  <w:num w:numId="17">
    <w:abstractNumId w:val="4"/>
  </w:num>
  <w:num w:numId="18">
    <w:abstractNumId w:val="15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4A"/>
    <w:rsid w:val="00011CD8"/>
    <w:rsid w:val="00014441"/>
    <w:rsid w:val="00032721"/>
    <w:rsid w:val="00043592"/>
    <w:rsid w:val="00045FC5"/>
    <w:rsid w:val="0005006C"/>
    <w:rsid w:val="00050613"/>
    <w:rsid w:val="00053E51"/>
    <w:rsid w:val="00056158"/>
    <w:rsid w:val="0007443C"/>
    <w:rsid w:val="00077879"/>
    <w:rsid w:val="00080C95"/>
    <w:rsid w:val="00082C81"/>
    <w:rsid w:val="00085E2A"/>
    <w:rsid w:val="000D4555"/>
    <w:rsid w:val="000E0F0D"/>
    <w:rsid w:val="000E7E4A"/>
    <w:rsid w:val="000F6FBA"/>
    <w:rsid w:val="00100753"/>
    <w:rsid w:val="001035F4"/>
    <w:rsid w:val="00106681"/>
    <w:rsid w:val="001104F8"/>
    <w:rsid w:val="00123949"/>
    <w:rsid w:val="00125DC0"/>
    <w:rsid w:val="00132062"/>
    <w:rsid w:val="001327E3"/>
    <w:rsid w:val="0014127E"/>
    <w:rsid w:val="0014192D"/>
    <w:rsid w:val="001620DE"/>
    <w:rsid w:val="00166A63"/>
    <w:rsid w:val="001813C2"/>
    <w:rsid w:val="00186328"/>
    <w:rsid w:val="00186636"/>
    <w:rsid w:val="00191E7A"/>
    <w:rsid w:val="001A62FC"/>
    <w:rsid w:val="001B319F"/>
    <w:rsid w:val="001B3AD8"/>
    <w:rsid w:val="001B4BD2"/>
    <w:rsid w:val="001B72F8"/>
    <w:rsid w:val="001C05A2"/>
    <w:rsid w:val="001C30F8"/>
    <w:rsid w:val="001C44E7"/>
    <w:rsid w:val="001C5AF9"/>
    <w:rsid w:val="001C6ABA"/>
    <w:rsid w:val="001C7771"/>
    <w:rsid w:val="001E31B7"/>
    <w:rsid w:val="0020086C"/>
    <w:rsid w:val="00217801"/>
    <w:rsid w:val="00221951"/>
    <w:rsid w:val="00240769"/>
    <w:rsid w:val="002464E2"/>
    <w:rsid w:val="00250F72"/>
    <w:rsid w:val="002531D0"/>
    <w:rsid w:val="0028262D"/>
    <w:rsid w:val="002B5C5A"/>
    <w:rsid w:val="002C5BFC"/>
    <w:rsid w:val="002D1A55"/>
    <w:rsid w:val="002D54E9"/>
    <w:rsid w:val="002D6811"/>
    <w:rsid w:val="002E367D"/>
    <w:rsid w:val="002F280F"/>
    <w:rsid w:val="002F29D6"/>
    <w:rsid w:val="002F762F"/>
    <w:rsid w:val="003245DC"/>
    <w:rsid w:val="00324F88"/>
    <w:rsid w:val="0033152D"/>
    <w:rsid w:val="00345A5D"/>
    <w:rsid w:val="003461DA"/>
    <w:rsid w:val="00351D8C"/>
    <w:rsid w:val="00381980"/>
    <w:rsid w:val="00385DF6"/>
    <w:rsid w:val="003B1A0C"/>
    <w:rsid w:val="003B5207"/>
    <w:rsid w:val="003C0F4F"/>
    <w:rsid w:val="003C324A"/>
    <w:rsid w:val="003C4851"/>
    <w:rsid w:val="003C6022"/>
    <w:rsid w:val="003F4B4F"/>
    <w:rsid w:val="00407CAE"/>
    <w:rsid w:val="00412297"/>
    <w:rsid w:val="0041494A"/>
    <w:rsid w:val="00420BD7"/>
    <w:rsid w:val="00423C3A"/>
    <w:rsid w:val="0043454C"/>
    <w:rsid w:val="004369F5"/>
    <w:rsid w:val="00440474"/>
    <w:rsid w:val="0044767F"/>
    <w:rsid w:val="00447811"/>
    <w:rsid w:val="0045223A"/>
    <w:rsid w:val="00457A1C"/>
    <w:rsid w:val="00462405"/>
    <w:rsid w:val="00464CE8"/>
    <w:rsid w:val="00467DD6"/>
    <w:rsid w:val="00470860"/>
    <w:rsid w:val="004853A9"/>
    <w:rsid w:val="00492186"/>
    <w:rsid w:val="0049333A"/>
    <w:rsid w:val="004C1BD9"/>
    <w:rsid w:val="004C5565"/>
    <w:rsid w:val="004D260C"/>
    <w:rsid w:val="004D2918"/>
    <w:rsid w:val="004E03AA"/>
    <w:rsid w:val="004E6301"/>
    <w:rsid w:val="004E7892"/>
    <w:rsid w:val="004F168D"/>
    <w:rsid w:val="004F3D04"/>
    <w:rsid w:val="004F41A8"/>
    <w:rsid w:val="00511240"/>
    <w:rsid w:val="005148C1"/>
    <w:rsid w:val="00516CAD"/>
    <w:rsid w:val="00531DDD"/>
    <w:rsid w:val="00537784"/>
    <w:rsid w:val="00550AEF"/>
    <w:rsid w:val="00561482"/>
    <w:rsid w:val="0056516A"/>
    <w:rsid w:val="00572DC9"/>
    <w:rsid w:val="00577534"/>
    <w:rsid w:val="0058627D"/>
    <w:rsid w:val="005920EE"/>
    <w:rsid w:val="00593063"/>
    <w:rsid w:val="0059332D"/>
    <w:rsid w:val="0059586C"/>
    <w:rsid w:val="0059686E"/>
    <w:rsid w:val="005A3B40"/>
    <w:rsid w:val="005B045B"/>
    <w:rsid w:val="005C0960"/>
    <w:rsid w:val="005C3774"/>
    <w:rsid w:val="005C490F"/>
    <w:rsid w:val="005C4A6B"/>
    <w:rsid w:val="005D098C"/>
    <w:rsid w:val="005D6B07"/>
    <w:rsid w:val="005E5CD8"/>
    <w:rsid w:val="005F53A4"/>
    <w:rsid w:val="00611EFB"/>
    <w:rsid w:val="0061241E"/>
    <w:rsid w:val="00620100"/>
    <w:rsid w:val="00623CA5"/>
    <w:rsid w:val="006240CF"/>
    <w:rsid w:val="00634F7A"/>
    <w:rsid w:val="006424B7"/>
    <w:rsid w:val="0065026F"/>
    <w:rsid w:val="00656BFB"/>
    <w:rsid w:val="006574F8"/>
    <w:rsid w:val="0066207C"/>
    <w:rsid w:val="00674645"/>
    <w:rsid w:val="00684F3C"/>
    <w:rsid w:val="00696513"/>
    <w:rsid w:val="00697CFF"/>
    <w:rsid w:val="006A54D7"/>
    <w:rsid w:val="006B176C"/>
    <w:rsid w:val="006C0230"/>
    <w:rsid w:val="006C1028"/>
    <w:rsid w:val="006C5A67"/>
    <w:rsid w:val="006D0B2D"/>
    <w:rsid w:val="006E37C6"/>
    <w:rsid w:val="006E4256"/>
    <w:rsid w:val="006F3471"/>
    <w:rsid w:val="006F457C"/>
    <w:rsid w:val="00710C84"/>
    <w:rsid w:val="0071721E"/>
    <w:rsid w:val="00723528"/>
    <w:rsid w:val="007375C7"/>
    <w:rsid w:val="00750781"/>
    <w:rsid w:val="00752E96"/>
    <w:rsid w:val="00755FC5"/>
    <w:rsid w:val="00756F5A"/>
    <w:rsid w:val="00757867"/>
    <w:rsid w:val="0077221E"/>
    <w:rsid w:val="0078122D"/>
    <w:rsid w:val="007851BD"/>
    <w:rsid w:val="007C455A"/>
    <w:rsid w:val="007C51B6"/>
    <w:rsid w:val="007D0C15"/>
    <w:rsid w:val="007D59C4"/>
    <w:rsid w:val="007F6733"/>
    <w:rsid w:val="008167F2"/>
    <w:rsid w:val="00817C63"/>
    <w:rsid w:val="008217D8"/>
    <w:rsid w:val="00836EBD"/>
    <w:rsid w:val="00841F95"/>
    <w:rsid w:val="00853A15"/>
    <w:rsid w:val="0085489C"/>
    <w:rsid w:val="008552DD"/>
    <w:rsid w:val="00863286"/>
    <w:rsid w:val="008646CF"/>
    <w:rsid w:val="00892AF1"/>
    <w:rsid w:val="00894F74"/>
    <w:rsid w:val="008A6795"/>
    <w:rsid w:val="008A6DA4"/>
    <w:rsid w:val="008C01F1"/>
    <w:rsid w:val="008D3CBC"/>
    <w:rsid w:val="008E4E0E"/>
    <w:rsid w:val="008F18D7"/>
    <w:rsid w:val="008F6BF4"/>
    <w:rsid w:val="0091175E"/>
    <w:rsid w:val="00914975"/>
    <w:rsid w:val="009169B8"/>
    <w:rsid w:val="00917A04"/>
    <w:rsid w:val="00923A16"/>
    <w:rsid w:val="00936F9C"/>
    <w:rsid w:val="009617B6"/>
    <w:rsid w:val="009924B6"/>
    <w:rsid w:val="00996CC4"/>
    <w:rsid w:val="009A024B"/>
    <w:rsid w:val="009A1160"/>
    <w:rsid w:val="009A5D7C"/>
    <w:rsid w:val="009B4966"/>
    <w:rsid w:val="009C40C0"/>
    <w:rsid w:val="009C6F59"/>
    <w:rsid w:val="009D5756"/>
    <w:rsid w:val="009E07DF"/>
    <w:rsid w:val="009E326F"/>
    <w:rsid w:val="00A10E87"/>
    <w:rsid w:val="00A14421"/>
    <w:rsid w:val="00A15D5D"/>
    <w:rsid w:val="00A1610A"/>
    <w:rsid w:val="00A23FCB"/>
    <w:rsid w:val="00A25DE1"/>
    <w:rsid w:val="00A34FFF"/>
    <w:rsid w:val="00A35BEF"/>
    <w:rsid w:val="00A559BB"/>
    <w:rsid w:val="00A65817"/>
    <w:rsid w:val="00A8364F"/>
    <w:rsid w:val="00A97137"/>
    <w:rsid w:val="00AA23C6"/>
    <w:rsid w:val="00AB0646"/>
    <w:rsid w:val="00AC1C20"/>
    <w:rsid w:val="00AC28FD"/>
    <w:rsid w:val="00AC370D"/>
    <w:rsid w:val="00AC3E49"/>
    <w:rsid w:val="00AD6B9E"/>
    <w:rsid w:val="00AE47F0"/>
    <w:rsid w:val="00AF0124"/>
    <w:rsid w:val="00AF542C"/>
    <w:rsid w:val="00B0306E"/>
    <w:rsid w:val="00B04154"/>
    <w:rsid w:val="00B06A79"/>
    <w:rsid w:val="00B07AC6"/>
    <w:rsid w:val="00B57580"/>
    <w:rsid w:val="00B65CFB"/>
    <w:rsid w:val="00B67432"/>
    <w:rsid w:val="00B82EC9"/>
    <w:rsid w:val="00B83D8C"/>
    <w:rsid w:val="00B85B61"/>
    <w:rsid w:val="00B87A8D"/>
    <w:rsid w:val="00B95D46"/>
    <w:rsid w:val="00BB060C"/>
    <w:rsid w:val="00BD5702"/>
    <w:rsid w:val="00BE6638"/>
    <w:rsid w:val="00BF081C"/>
    <w:rsid w:val="00BF1128"/>
    <w:rsid w:val="00BF7C41"/>
    <w:rsid w:val="00C03ECD"/>
    <w:rsid w:val="00C16B00"/>
    <w:rsid w:val="00C2404B"/>
    <w:rsid w:val="00C2471E"/>
    <w:rsid w:val="00C26B4B"/>
    <w:rsid w:val="00C351C2"/>
    <w:rsid w:val="00C360DB"/>
    <w:rsid w:val="00C55E19"/>
    <w:rsid w:val="00C64CDD"/>
    <w:rsid w:val="00C77C1D"/>
    <w:rsid w:val="00C9372C"/>
    <w:rsid w:val="00CA2D8D"/>
    <w:rsid w:val="00CA60B3"/>
    <w:rsid w:val="00CB56D2"/>
    <w:rsid w:val="00CC0BFA"/>
    <w:rsid w:val="00CC6A0F"/>
    <w:rsid w:val="00CD13B5"/>
    <w:rsid w:val="00CD4C47"/>
    <w:rsid w:val="00CE0466"/>
    <w:rsid w:val="00CF5AF6"/>
    <w:rsid w:val="00CF66B4"/>
    <w:rsid w:val="00CF7848"/>
    <w:rsid w:val="00D02076"/>
    <w:rsid w:val="00D02C73"/>
    <w:rsid w:val="00D0648C"/>
    <w:rsid w:val="00D12036"/>
    <w:rsid w:val="00D219AD"/>
    <w:rsid w:val="00D26341"/>
    <w:rsid w:val="00D26A99"/>
    <w:rsid w:val="00D27884"/>
    <w:rsid w:val="00D301CF"/>
    <w:rsid w:val="00D53875"/>
    <w:rsid w:val="00D61491"/>
    <w:rsid w:val="00D644D0"/>
    <w:rsid w:val="00D64A69"/>
    <w:rsid w:val="00D670BB"/>
    <w:rsid w:val="00D70468"/>
    <w:rsid w:val="00D748B4"/>
    <w:rsid w:val="00D86CD3"/>
    <w:rsid w:val="00D87949"/>
    <w:rsid w:val="00D90169"/>
    <w:rsid w:val="00D9433A"/>
    <w:rsid w:val="00DA4B69"/>
    <w:rsid w:val="00DB162F"/>
    <w:rsid w:val="00DC261F"/>
    <w:rsid w:val="00DC367B"/>
    <w:rsid w:val="00DD03F2"/>
    <w:rsid w:val="00DF243E"/>
    <w:rsid w:val="00DF7AAB"/>
    <w:rsid w:val="00E00CC0"/>
    <w:rsid w:val="00E04B2F"/>
    <w:rsid w:val="00E110E9"/>
    <w:rsid w:val="00E3130B"/>
    <w:rsid w:val="00E31625"/>
    <w:rsid w:val="00E344D3"/>
    <w:rsid w:val="00E36029"/>
    <w:rsid w:val="00E4091E"/>
    <w:rsid w:val="00E43FF2"/>
    <w:rsid w:val="00E4712A"/>
    <w:rsid w:val="00E622AE"/>
    <w:rsid w:val="00E71D6F"/>
    <w:rsid w:val="00E803B8"/>
    <w:rsid w:val="00E83F7F"/>
    <w:rsid w:val="00E95FC8"/>
    <w:rsid w:val="00E97599"/>
    <w:rsid w:val="00EA4888"/>
    <w:rsid w:val="00EA53FB"/>
    <w:rsid w:val="00EA65F1"/>
    <w:rsid w:val="00EC4294"/>
    <w:rsid w:val="00ED2548"/>
    <w:rsid w:val="00EE79B9"/>
    <w:rsid w:val="00EF291F"/>
    <w:rsid w:val="00EF2CB1"/>
    <w:rsid w:val="00EF5A88"/>
    <w:rsid w:val="00F03460"/>
    <w:rsid w:val="00F13F76"/>
    <w:rsid w:val="00F179A4"/>
    <w:rsid w:val="00F21F65"/>
    <w:rsid w:val="00F25890"/>
    <w:rsid w:val="00F31A9A"/>
    <w:rsid w:val="00F367C9"/>
    <w:rsid w:val="00F368A4"/>
    <w:rsid w:val="00F56447"/>
    <w:rsid w:val="00F56A9C"/>
    <w:rsid w:val="00F61634"/>
    <w:rsid w:val="00F72F0E"/>
    <w:rsid w:val="00F813C7"/>
    <w:rsid w:val="00F83A8D"/>
    <w:rsid w:val="00F84831"/>
    <w:rsid w:val="00F905AC"/>
    <w:rsid w:val="00FC065A"/>
    <w:rsid w:val="00FC2CEC"/>
    <w:rsid w:val="00FC2E25"/>
    <w:rsid w:val="00FE0E0A"/>
    <w:rsid w:val="00FE128C"/>
    <w:rsid w:val="00FF0D85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E4A"/>
    <w:rPr>
      <w:color w:val="1873E5"/>
      <w:u w:val="single"/>
    </w:rPr>
  </w:style>
  <w:style w:type="paragraph" w:styleId="a4">
    <w:name w:val="header"/>
    <w:basedOn w:val="a"/>
    <w:link w:val="a5"/>
    <w:uiPriority w:val="99"/>
    <w:unhideWhenUsed/>
    <w:rsid w:val="00BB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60C"/>
  </w:style>
  <w:style w:type="paragraph" w:styleId="a6">
    <w:name w:val="footer"/>
    <w:basedOn w:val="a"/>
    <w:link w:val="a7"/>
    <w:uiPriority w:val="99"/>
    <w:unhideWhenUsed/>
    <w:rsid w:val="00BB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60C"/>
  </w:style>
  <w:style w:type="paragraph" w:styleId="a8">
    <w:name w:val="Balloon Text"/>
    <w:basedOn w:val="a"/>
    <w:link w:val="a9"/>
    <w:uiPriority w:val="99"/>
    <w:semiHidden/>
    <w:unhideWhenUsed/>
    <w:rsid w:val="00B0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154"/>
    <w:rPr>
      <w:rFonts w:ascii="Tahoma" w:hAnsi="Tahoma" w:cs="Tahoma"/>
      <w:sz w:val="16"/>
      <w:szCs w:val="16"/>
    </w:rPr>
  </w:style>
  <w:style w:type="paragraph" w:styleId="aa">
    <w:name w:val="List Number"/>
    <w:basedOn w:val="a"/>
    <w:rsid w:val="00467DD6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8">
    <w:name w:val="Font Style128"/>
    <w:rsid w:val="00082C8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rsid w:val="00082C81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D5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E4A"/>
    <w:rPr>
      <w:color w:val="1873E5"/>
      <w:u w:val="single"/>
    </w:rPr>
  </w:style>
  <w:style w:type="paragraph" w:styleId="a4">
    <w:name w:val="header"/>
    <w:basedOn w:val="a"/>
    <w:link w:val="a5"/>
    <w:uiPriority w:val="99"/>
    <w:unhideWhenUsed/>
    <w:rsid w:val="00BB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60C"/>
  </w:style>
  <w:style w:type="paragraph" w:styleId="a6">
    <w:name w:val="footer"/>
    <w:basedOn w:val="a"/>
    <w:link w:val="a7"/>
    <w:uiPriority w:val="99"/>
    <w:unhideWhenUsed/>
    <w:rsid w:val="00BB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60C"/>
  </w:style>
  <w:style w:type="paragraph" w:styleId="a8">
    <w:name w:val="Balloon Text"/>
    <w:basedOn w:val="a"/>
    <w:link w:val="a9"/>
    <w:uiPriority w:val="99"/>
    <w:semiHidden/>
    <w:unhideWhenUsed/>
    <w:rsid w:val="00B0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154"/>
    <w:rPr>
      <w:rFonts w:ascii="Tahoma" w:hAnsi="Tahoma" w:cs="Tahoma"/>
      <w:sz w:val="16"/>
      <w:szCs w:val="16"/>
    </w:rPr>
  </w:style>
  <w:style w:type="paragraph" w:styleId="aa">
    <w:name w:val="List Number"/>
    <w:basedOn w:val="a"/>
    <w:rsid w:val="00467DD6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8">
    <w:name w:val="Font Style128"/>
    <w:rsid w:val="00082C8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rsid w:val="00082C81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D53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 Ольга Андреевна</dc:creator>
  <cp:lastModifiedBy>Сумина Ольга Андреевна</cp:lastModifiedBy>
  <cp:revision>2</cp:revision>
  <dcterms:created xsi:type="dcterms:W3CDTF">2016-02-16T10:27:00Z</dcterms:created>
  <dcterms:modified xsi:type="dcterms:W3CDTF">2016-02-16T10:27:00Z</dcterms:modified>
</cp:coreProperties>
</file>