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28" w:rsidRDefault="001E4DC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5D6" w:rsidRDefault="00445146" w:rsidP="003635D6"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Заседания Постоянно действующей закупочной комиссии </w:t>
                            </w:r>
                          </w:p>
                          <w:p w:rsidR="00445146" w:rsidRPr="00344134" w:rsidRDefault="00445146" w:rsidP="003635D6"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 оценке </w:t>
                            </w:r>
                            <w:r w:rsidR="00C431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предложений</w:t>
                            </w:r>
                            <w:r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проведению процедуры переторжки (регулирования цены) по открытому запросу предложений</w:t>
                            </w:r>
                          </w:p>
                          <w:p w:rsidR="00386028" w:rsidRPr="00E15695" w:rsidRDefault="00386028" w:rsidP="00C82A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35pt;margin-top:162.55pt;width:470.55pt;height: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" filled="f" stroked="f">
                <v:textbox>
                  <w:txbxContent>
                    <w:p w:rsidR="003635D6" w:rsidRDefault="00445146" w:rsidP="003635D6">
                      <w:pPr>
                        <w:pStyle w:val="11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Заседания Постоянно действующей закупочной комиссии </w:t>
                      </w:r>
                    </w:p>
                    <w:p w:rsidR="00445146" w:rsidRPr="00344134" w:rsidRDefault="00445146" w:rsidP="003635D6">
                      <w:pPr>
                        <w:pStyle w:val="11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 оценке </w:t>
                      </w:r>
                      <w:r w:rsidR="00C431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предложений</w:t>
                      </w:r>
                      <w:r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проведению процедуры переторжки (регулирования цены) по открытому запросу предложений</w:t>
                      </w:r>
                    </w:p>
                    <w:p w:rsidR="00386028" w:rsidRPr="00E15695" w:rsidRDefault="00386028" w:rsidP="00C82A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1714500</wp:posOffset>
                </wp:positionV>
                <wp:extent cx="3752850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028" w:rsidRPr="008C46D6" w:rsidRDefault="00386028" w:rsidP="00343AE2">
                            <w:pP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880.15.00</w:t>
                            </w:r>
                            <w:r w:rsidR="0057477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199</w:t>
                            </w:r>
                            <w:r w:rsidR="00343AE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445146"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ОЗП-ППР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3.45pt;margin-top:135pt;width:295.5pt;height:2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5L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" filled="f" stroked="f">
                <v:textbox>
                  <w:txbxContent>
                    <w:p w:rsidR="00386028" w:rsidRPr="008C46D6" w:rsidRDefault="00386028" w:rsidP="00343AE2">
                      <w:pP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 w:rsid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880.15.00</w:t>
                      </w:r>
                      <w:r w:rsidR="00574770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199</w:t>
                      </w:r>
                      <w:r w:rsidR="00343AE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445146"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ОЗП-ППР</w:t>
                      </w:r>
                    </w:p>
                  </w:txbxContent>
                </v:textbox>
              </v:shape>
            </w:pict>
          </mc:Fallback>
        </mc:AlternateContent>
      </w:r>
      <w:r w:rsidR="00386028"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028" w:rsidRDefault="00386028" w:rsidP="00386028">
      <w:pPr>
        <w:rPr>
          <w:lang w:val="en-US"/>
        </w:rPr>
      </w:pPr>
    </w:p>
    <w:p w:rsidR="00584CEF" w:rsidRPr="00584CEF" w:rsidRDefault="00584CEF" w:rsidP="00386028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652FE9" w:rsidRPr="00EA0B69" w:rsidTr="00652FE9">
        <w:tc>
          <w:tcPr>
            <w:tcW w:w="4106" w:type="dxa"/>
            <w:shd w:val="clear" w:color="auto" w:fill="FFFFFF"/>
          </w:tcPr>
          <w:p w:rsidR="00652FE9" w:rsidRPr="00EA0B69" w:rsidRDefault="00652FE9" w:rsidP="00652FE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Cs w:val="22"/>
              </w:rPr>
            </w:pPr>
            <w:r w:rsidRPr="00EA0B69">
              <w:rPr>
                <w:szCs w:val="22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652FE9" w:rsidRPr="00EA0B69" w:rsidRDefault="00652FE9" w:rsidP="003826B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«</w:t>
            </w:r>
            <w:r w:rsidR="003826B8">
              <w:rPr>
                <w:szCs w:val="22"/>
                <w:lang w:val="en-US"/>
              </w:rPr>
              <w:t>8</w:t>
            </w:r>
            <w:r w:rsidRPr="00EA0B69">
              <w:rPr>
                <w:szCs w:val="22"/>
              </w:rPr>
              <w:t>» декабря 2015г.</w:t>
            </w:r>
          </w:p>
        </w:tc>
      </w:tr>
      <w:tr w:rsidR="00652FE9" w:rsidRPr="00EA0B69" w:rsidTr="00652FE9">
        <w:tc>
          <w:tcPr>
            <w:tcW w:w="4106" w:type="dxa"/>
            <w:shd w:val="clear" w:color="auto" w:fill="FFFFFF"/>
          </w:tcPr>
          <w:p w:rsidR="00652FE9" w:rsidRPr="00EA0B69" w:rsidRDefault="00652FE9" w:rsidP="00652FE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>
              <w:rPr>
                <w:szCs w:val="22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652FE9" w:rsidRPr="00EA0B69" w:rsidRDefault="00652FE9" w:rsidP="00652FE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г. Барнаул</w:t>
            </w:r>
          </w:p>
        </w:tc>
      </w:tr>
      <w:tr w:rsidR="00652FE9" w:rsidRPr="00EA0B69" w:rsidTr="00652FE9">
        <w:tc>
          <w:tcPr>
            <w:tcW w:w="4106" w:type="dxa"/>
            <w:shd w:val="clear" w:color="auto" w:fill="FFFFFF"/>
          </w:tcPr>
          <w:p w:rsidR="00652FE9" w:rsidRPr="00EA0B69" w:rsidRDefault="00652FE9" w:rsidP="00652FE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 w:rsidRPr="00EA0B69">
              <w:rPr>
                <w:szCs w:val="22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652FE9" w:rsidRPr="00EA0B69" w:rsidRDefault="003735A7" w:rsidP="003826B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3826B8">
              <w:rPr>
                <w:szCs w:val="22"/>
                <w:lang w:val="en-US"/>
              </w:rPr>
              <w:t>1</w:t>
            </w:r>
            <w:r w:rsidR="00652FE9" w:rsidRPr="00EA0B69">
              <w:rPr>
                <w:szCs w:val="22"/>
              </w:rPr>
              <w:t>:00ч.</w:t>
            </w:r>
          </w:p>
        </w:tc>
      </w:tr>
    </w:tbl>
    <w:p w:rsidR="00652FE9" w:rsidRPr="00344134" w:rsidRDefault="00652FE9" w:rsidP="00883ACE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954"/>
      </w:tblGrid>
      <w:tr w:rsidR="00574770" w:rsidRPr="00244F0B" w:rsidTr="00344134">
        <w:tc>
          <w:tcPr>
            <w:tcW w:w="3407" w:type="dxa"/>
            <w:shd w:val="clear" w:color="auto" w:fill="FFFFFF"/>
          </w:tcPr>
          <w:p w:rsidR="00574770" w:rsidRPr="00BB7E70" w:rsidRDefault="00574770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Наименование лота:</w:t>
            </w:r>
          </w:p>
        </w:tc>
        <w:tc>
          <w:tcPr>
            <w:tcW w:w="5954" w:type="dxa"/>
            <w:shd w:val="clear" w:color="auto" w:fill="FFFFFF"/>
          </w:tcPr>
          <w:p w:rsidR="00574770" w:rsidRPr="00BB7E70" w:rsidRDefault="00574770" w:rsidP="0076505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26237">
              <w:t>Сопровождение справочно-правовой системы</w:t>
            </w:r>
          </w:p>
        </w:tc>
      </w:tr>
      <w:tr w:rsidR="00574770" w:rsidRPr="00244F0B" w:rsidTr="00344134">
        <w:tc>
          <w:tcPr>
            <w:tcW w:w="3407" w:type="dxa"/>
            <w:shd w:val="clear" w:color="auto" w:fill="FFFFFF"/>
          </w:tcPr>
          <w:p w:rsidR="00574770" w:rsidRPr="00BB7E70" w:rsidRDefault="00574770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Номер лота:</w:t>
            </w:r>
          </w:p>
        </w:tc>
        <w:tc>
          <w:tcPr>
            <w:tcW w:w="5954" w:type="dxa"/>
            <w:shd w:val="clear" w:color="auto" w:fill="FFFFFF"/>
          </w:tcPr>
          <w:p w:rsidR="00574770" w:rsidRPr="00BB7E70" w:rsidRDefault="00574770" w:rsidP="00E7676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26237">
              <w:t>880.15.00199</w:t>
            </w:r>
          </w:p>
        </w:tc>
      </w:tr>
      <w:tr w:rsidR="00652FE9" w:rsidRPr="00244F0B" w:rsidTr="00344134">
        <w:tc>
          <w:tcPr>
            <w:tcW w:w="3407" w:type="dxa"/>
            <w:shd w:val="clear" w:color="auto" w:fill="FFFFFF"/>
          </w:tcPr>
          <w:p w:rsidR="00652FE9" w:rsidRPr="00BB7E70" w:rsidRDefault="00652FE9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Способ закупки:</w:t>
            </w:r>
          </w:p>
        </w:tc>
        <w:tc>
          <w:tcPr>
            <w:tcW w:w="5954" w:type="dxa"/>
            <w:shd w:val="clear" w:color="auto" w:fill="FFFFFF"/>
          </w:tcPr>
          <w:p w:rsidR="00652FE9" w:rsidRPr="00BB7E70" w:rsidRDefault="00652FE9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Открытый запрос предложений</w:t>
            </w:r>
          </w:p>
        </w:tc>
      </w:tr>
      <w:tr w:rsidR="00652FE9" w:rsidRPr="00244F0B" w:rsidTr="00344134">
        <w:tc>
          <w:tcPr>
            <w:tcW w:w="3407" w:type="dxa"/>
            <w:shd w:val="clear" w:color="auto" w:fill="FFFFFF"/>
          </w:tcPr>
          <w:p w:rsidR="00652FE9" w:rsidRPr="00BB7E70" w:rsidRDefault="00652FE9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652FE9" w:rsidRPr="00BB7E70" w:rsidRDefault="00652FE9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неэлектронная</w:t>
            </w:r>
          </w:p>
        </w:tc>
      </w:tr>
      <w:tr w:rsidR="00652FE9" w:rsidRPr="00244F0B" w:rsidTr="00344134">
        <w:tc>
          <w:tcPr>
            <w:tcW w:w="3407" w:type="dxa"/>
            <w:shd w:val="clear" w:color="auto" w:fill="FFFFFF"/>
          </w:tcPr>
          <w:p w:rsidR="00652FE9" w:rsidRPr="00BB7E70" w:rsidRDefault="00652FE9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BB7E70">
              <w:t>Участниками могут быть только субъекты МСП: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652FE9" w:rsidRPr="00BB7E70" w:rsidRDefault="00652FE9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да</w:t>
            </w:r>
          </w:p>
        </w:tc>
      </w:tr>
      <w:tr w:rsidR="00574770" w:rsidRPr="00244F0B" w:rsidTr="00344134">
        <w:tc>
          <w:tcPr>
            <w:tcW w:w="3407" w:type="dxa"/>
            <w:shd w:val="clear" w:color="auto" w:fill="FFFFFF"/>
          </w:tcPr>
          <w:p w:rsidR="00574770" w:rsidRPr="00BB7E70" w:rsidRDefault="00574770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t>Сведения о начальной (максимальной) цене лота:</w:t>
            </w:r>
            <w:r w:rsidRPr="00BB7E70">
              <w:rPr>
                <w:color w:val="000000"/>
              </w:rPr>
              <w:t xml:space="preserve"> 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574770" w:rsidRPr="00BB7E70" w:rsidRDefault="00574770" w:rsidP="00E7676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26237">
              <w:rPr>
                <w:color w:val="000000"/>
              </w:rPr>
              <w:t xml:space="preserve">2 042 137,80 </w:t>
            </w:r>
            <w:r w:rsidRPr="00BB7E70">
              <w:rPr>
                <w:color w:val="000000"/>
              </w:rPr>
              <w:t>руб., без НДС</w:t>
            </w:r>
          </w:p>
        </w:tc>
      </w:tr>
      <w:tr w:rsidR="00574770" w:rsidRPr="00244F0B" w:rsidTr="00344134">
        <w:tc>
          <w:tcPr>
            <w:tcW w:w="3407" w:type="dxa"/>
            <w:shd w:val="clear" w:color="auto" w:fill="FFFFFF"/>
          </w:tcPr>
          <w:p w:rsidR="00574770" w:rsidRPr="00BB7E70" w:rsidRDefault="00574770" w:rsidP="003441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574770" w:rsidRPr="00BB7E70" w:rsidRDefault="00574770" w:rsidP="00E76764">
            <w:pPr>
              <w:pStyle w:val="a"/>
              <w:numPr>
                <w:ilvl w:val="0"/>
                <w:numId w:val="0"/>
              </w:numPr>
              <w:spacing w:line="240" w:lineRule="auto"/>
              <w:ind w:left="360" w:hanging="360"/>
              <w:jc w:val="left"/>
            </w:pPr>
            <w:r>
              <w:rPr>
                <w:sz w:val="24"/>
                <w:szCs w:val="24"/>
              </w:rPr>
              <w:t xml:space="preserve">  </w:t>
            </w:r>
            <w:r w:rsidRPr="00B26237">
              <w:rPr>
                <w:sz w:val="24"/>
                <w:szCs w:val="24"/>
              </w:rPr>
              <w:t>01.02.2016г. – 31.01.2019г.</w:t>
            </w:r>
          </w:p>
        </w:tc>
      </w:tr>
    </w:tbl>
    <w:p w:rsidR="00344134" w:rsidRDefault="00344134" w:rsidP="00883ACE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p w:rsidR="00895BAE" w:rsidRPr="00EA0B69" w:rsidRDefault="00895BAE" w:rsidP="000C42D1">
      <w:pPr>
        <w:tabs>
          <w:tab w:val="left" w:pos="709"/>
        </w:tabs>
        <w:ind w:right="142"/>
        <w:rPr>
          <w:b/>
        </w:rPr>
      </w:pPr>
      <w:r w:rsidRPr="00EA0B69">
        <w:rPr>
          <w:b/>
        </w:rPr>
        <w:t>ПОВЕСТКА:</w:t>
      </w:r>
    </w:p>
    <w:p w:rsidR="00EA0B69" w:rsidRPr="000846A6" w:rsidRDefault="00EA0B69" w:rsidP="003735A7">
      <w:pPr>
        <w:pStyle w:val="a6"/>
        <w:numPr>
          <w:ilvl w:val="0"/>
          <w:numId w:val="6"/>
        </w:numPr>
        <w:jc w:val="both"/>
      </w:pPr>
      <w:r w:rsidRPr="000846A6">
        <w:t>О рассмотрении Отчета экспертной группы по оценке поступивших предложений</w:t>
      </w:r>
      <w:r w:rsidR="000846A6">
        <w:t>.</w:t>
      </w:r>
    </w:p>
    <w:p w:rsidR="000846A6" w:rsidRPr="000846A6" w:rsidRDefault="000846A6" w:rsidP="003735A7">
      <w:pPr>
        <w:pStyle w:val="a6"/>
        <w:numPr>
          <w:ilvl w:val="0"/>
          <w:numId w:val="6"/>
        </w:numPr>
        <w:jc w:val="both"/>
      </w:pPr>
      <w:r w:rsidRPr="000846A6">
        <w:t xml:space="preserve">О признании предложений </w:t>
      </w:r>
      <w:proofErr w:type="gramStart"/>
      <w:r w:rsidRPr="000846A6">
        <w:t>соответствующими</w:t>
      </w:r>
      <w:proofErr w:type="gramEnd"/>
      <w:r w:rsidRPr="000846A6">
        <w:t xml:space="preserve"> условиям открытого запроса предложений</w:t>
      </w:r>
      <w:r>
        <w:t>.</w:t>
      </w:r>
    </w:p>
    <w:p w:rsidR="000846A6" w:rsidRPr="000846A6" w:rsidRDefault="000846A6" w:rsidP="003735A7">
      <w:pPr>
        <w:pStyle w:val="a6"/>
        <w:numPr>
          <w:ilvl w:val="0"/>
          <w:numId w:val="6"/>
        </w:numPr>
        <w:jc w:val="both"/>
      </w:pPr>
      <w:proofErr w:type="gramStart"/>
      <w:r w:rsidRPr="000846A6">
        <w:t xml:space="preserve">О предварительной </w:t>
      </w:r>
      <w:proofErr w:type="spellStart"/>
      <w:r w:rsidRPr="000846A6">
        <w:t>ранжировке</w:t>
      </w:r>
      <w:proofErr w:type="spellEnd"/>
      <w:r w:rsidRPr="000846A6">
        <w:t xml:space="preserve"> Предложений, поступивших в ходе проведения процедуры открытого запроса предложений</w:t>
      </w:r>
      <w:r>
        <w:t>.</w:t>
      </w:r>
      <w:proofErr w:type="gramEnd"/>
    </w:p>
    <w:p w:rsidR="000846A6" w:rsidRPr="000846A6" w:rsidRDefault="000846A6" w:rsidP="003735A7">
      <w:pPr>
        <w:pStyle w:val="a6"/>
        <w:numPr>
          <w:ilvl w:val="0"/>
          <w:numId w:val="6"/>
        </w:numPr>
        <w:jc w:val="both"/>
      </w:pPr>
      <w:r w:rsidRPr="000846A6">
        <w:t>О проведении процедуры переторжки</w:t>
      </w:r>
      <w:r>
        <w:t>.</w:t>
      </w:r>
    </w:p>
    <w:p w:rsidR="00120855" w:rsidRPr="00EA0B69" w:rsidRDefault="00120855" w:rsidP="00244F0B">
      <w:pPr>
        <w:keepNext/>
        <w:spacing w:before="120"/>
        <w:ind w:right="140"/>
        <w:jc w:val="both"/>
        <w:outlineLvl w:val="1"/>
        <w:rPr>
          <w:b/>
          <w:caps/>
        </w:rPr>
      </w:pPr>
      <w:r w:rsidRPr="00EA0B69">
        <w:rPr>
          <w:b/>
          <w:caps/>
        </w:rPr>
        <w:t>ВОПРОСЫ ЗАСЕДАНИЯ Закупочной КОМИССИИ:</w:t>
      </w:r>
    </w:p>
    <w:p w:rsidR="00120855" w:rsidRPr="00EA0B69" w:rsidRDefault="00120855" w:rsidP="00AA1287">
      <w:pPr>
        <w:widowControl w:val="0"/>
        <w:numPr>
          <w:ilvl w:val="0"/>
          <w:numId w:val="3"/>
        </w:numPr>
        <w:tabs>
          <w:tab w:val="clear" w:pos="1134"/>
          <w:tab w:val="num" w:pos="851"/>
        </w:tabs>
        <w:snapToGrid w:val="0"/>
        <w:ind w:right="-2"/>
        <w:jc w:val="both"/>
        <w:outlineLvl w:val="2"/>
        <w:rPr>
          <w:b/>
          <w:i/>
        </w:rPr>
      </w:pPr>
      <w:r w:rsidRPr="00EA0B69">
        <w:rPr>
          <w:b/>
          <w:i/>
        </w:rPr>
        <w:t>О рассмотрении Отчета экспертной группы по оценке поступивших предложений</w:t>
      </w:r>
    </w:p>
    <w:p w:rsidR="00120855" w:rsidRPr="00EA0B69" w:rsidRDefault="00120855" w:rsidP="00AA1287">
      <w:pPr>
        <w:ind w:right="-2" w:firstLine="567"/>
        <w:contextualSpacing/>
        <w:jc w:val="both"/>
      </w:pPr>
      <w:r w:rsidRPr="00EA0B69"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120855" w:rsidRPr="00EA0B69" w:rsidRDefault="00120855" w:rsidP="00AA1287">
      <w:pPr>
        <w:ind w:right="-2" w:firstLine="567"/>
        <w:contextualSpacing/>
        <w:jc w:val="both"/>
        <w:rPr>
          <w:highlight w:val="yellow"/>
        </w:rPr>
      </w:pPr>
      <w:r w:rsidRPr="00EA0B69">
        <w:t>Закупочной комиссии предлагается одобрить Отчет экспертной группы по оценке предложений на участие в запросе предложений.</w:t>
      </w:r>
    </w:p>
    <w:p w:rsidR="00120855" w:rsidRPr="00EA0B69" w:rsidRDefault="00120855" w:rsidP="00AA1287">
      <w:pPr>
        <w:widowControl w:val="0"/>
        <w:numPr>
          <w:ilvl w:val="0"/>
          <w:numId w:val="3"/>
        </w:numPr>
        <w:tabs>
          <w:tab w:val="clear" w:pos="1134"/>
          <w:tab w:val="num" w:pos="851"/>
        </w:tabs>
        <w:snapToGrid w:val="0"/>
        <w:ind w:right="-2"/>
        <w:jc w:val="both"/>
        <w:outlineLvl w:val="2"/>
        <w:rPr>
          <w:b/>
          <w:i/>
        </w:rPr>
      </w:pPr>
      <w:r w:rsidRPr="00EA0B69">
        <w:rPr>
          <w:b/>
          <w:i/>
        </w:rPr>
        <w:t xml:space="preserve">О признании предложений </w:t>
      </w:r>
      <w:proofErr w:type="gramStart"/>
      <w:r w:rsidRPr="00EA0B69">
        <w:rPr>
          <w:b/>
          <w:i/>
        </w:rPr>
        <w:t>соответствующими</w:t>
      </w:r>
      <w:proofErr w:type="gramEnd"/>
      <w:r w:rsidRPr="00EA0B69">
        <w:rPr>
          <w:b/>
          <w:i/>
        </w:rPr>
        <w:t xml:space="preserve"> условиям открытого запроса предложений</w:t>
      </w:r>
    </w:p>
    <w:p w:rsidR="00120855" w:rsidRPr="00EA0B69" w:rsidRDefault="00120855" w:rsidP="00AA1287">
      <w:pPr>
        <w:ind w:right="-2" w:firstLine="567"/>
        <w:jc w:val="both"/>
      </w:pPr>
      <w:r w:rsidRPr="00EA0B69">
        <w:t>Предложения, поступившие от участников:</w:t>
      </w:r>
    </w:p>
    <w:p w:rsidR="007A4C70" w:rsidRPr="00276B47" w:rsidRDefault="007A4C70" w:rsidP="00AA1287">
      <w:pPr>
        <w:pStyle w:val="a6"/>
        <w:numPr>
          <w:ilvl w:val="0"/>
          <w:numId w:val="5"/>
        </w:numPr>
        <w:tabs>
          <w:tab w:val="left" w:pos="851"/>
        </w:tabs>
        <w:ind w:left="0" w:right="-2" w:firstLine="567"/>
        <w:jc w:val="both"/>
      </w:pPr>
      <w:r w:rsidRPr="0055318A">
        <w:lastRenderedPageBreak/>
        <w:t xml:space="preserve">ООО «ЮКФ «ЮРКОМП»» 658080, г. Новоалтайск, ул. </w:t>
      </w:r>
      <w:proofErr w:type="gramStart"/>
      <w:r w:rsidRPr="0055318A">
        <w:t>Обская</w:t>
      </w:r>
      <w:proofErr w:type="gramEnd"/>
      <w:r w:rsidRPr="0055318A">
        <w:t>, д. 3 (ИНН 2208001374, КПП 220801001, ОГРН 1022200769447)</w:t>
      </w:r>
      <w:r w:rsidRPr="00276B47">
        <w:t>;</w:t>
      </w:r>
    </w:p>
    <w:p w:rsidR="00120855" w:rsidRPr="007A4C70" w:rsidRDefault="007A4C70" w:rsidP="00AA1287">
      <w:pPr>
        <w:pStyle w:val="a6"/>
        <w:numPr>
          <w:ilvl w:val="0"/>
          <w:numId w:val="5"/>
        </w:numPr>
        <w:tabs>
          <w:tab w:val="left" w:pos="851"/>
        </w:tabs>
        <w:ind w:left="0" w:right="-2" w:firstLine="567"/>
        <w:jc w:val="both"/>
        <w:rPr>
          <w:color w:val="000000"/>
        </w:rPr>
      </w:pPr>
      <w:r w:rsidRPr="0055318A">
        <w:t>ООО «Компания ЛАД-ДВА», 650060, г. Кемерово, бульвар Строителей, 32, строение 3 (ИНН 4206002915, КПП 420501001, ОГРН 1034205018110)</w:t>
      </w:r>
      <w:r w:rsidR="00120855" w:rsidRPr="007A4C70">
        <w:rPr>
          <w:color w:val="000000"/>
        </w:rPr>
        <w:t>,</w:t>
      </w:r>
    </w:p>
    <w:p w:rsidR="00120855" w:rsidRPr="00EA0B69" w:rsidRDefault="00120855" w:rsidP="00AA1287">
      <w:pPr>
        <w:tabs>
          <w:tab w:val="left" w:pos="993"/>
        </w:tabs>
        <w:ind w:right="-2" w:firstLine="567"/>
        <w:jc w:val="both"/>
      </w:pPr>
      <w:r w:rsidRPr="00EA0B69">
        <w:t>предлагается признать удовлетворяющими основным условиям открытого запроса предложений. Закупочной комиссии предлагается принять данные предложения к дальнейшему рассмотрению.</w:t>
      </w:r>
    </w:p>
    <w:p w:rsidR="00120855" w:rsidRPr="00EA0B69" w:rsidRDefault="00120855" w:rsidP="00AA1287">
      <w:pPr>
        <w:numPr>
          <w:ilvl w:val="0"/>
          <w:numId w:val="3"/>
        </w:numPr>
        <w:tabs>
          <w:tab w:val="clear" w:pos="1134"/>
          <w:tab w:val="num" w:pos="851"/>
        </w:tabs>
        <w:ind w:right="-2"/>
        <w:jc w:val="both"/>
        <w:rPr>
          <w:b/>
          <w:i/>
        </w:rPr>
      </w:pPr>
      <w:r w:rsidRPr="00EA0B69">
        <w:rPr>
          <w:b/>
          <w:i/>
        </w:rPr>
        <w:t>О</w:t>
      </w:r>
      <w:r w:rsidR="007A4C70" w:rsidRPr="007A4C70">
        <w:rPr>
          <w:b/>
          <w:i/>
        </w:rPr>
        <w:t xml:space="preserve"> </w:t>
      </w:r>
      <w:r w:rsidRPr="00EA0B69">
        <w:rPr>
          <w:b/>
          <w:i/>
        </w:rPr>
        <w:t xml:space="preserve">предварительной </w:t>
      </w:r>
      <w:proofErr w:type="spellStart"/>
      <w:r w:rsidRPr="00EA0B69">
        <w:rPr>
          <w:b/>
          <w:i/>
        </w:rPr>
        <w:t>ранжировке</w:t>
      </w:r>
      <w:proofErr w:type="spellEnd"/>
      <w:r w:rsidRPr="00EA0B69">
        <w:rPr>
          <w:b/>
          <w:i/>
        </w:rPr>
        <w:t xml:space="preserve"> Предложений, поступивших в ходе проведения процедуры открытого запроса предложений</w:t>
      </w:r>
    </w:p>
    <w:p w:rsidR="00120855" w:rsidRPr="00EA0B69" w:rsidRDefault="00120855" w:rsidP="00AA1287">
      <w:pPr>
        <w:tabs>
          <w:tab w:val="num" w:pos="993"/>
        </w:tabs>
        <w:ind w:right="-2" w:firstLine="567"/>
        <w:jc w:val="both"/>
      </w:pPr>
      <w:r w:rsidRPr="00EA0B69">
        <w:t>В соответствии с критериями и условиями проведения процедуры открытого запроса предложений, на основании отчета экспертной группы по оценке поступивших предложений, предлагается ранжировать Предложения следующим образом:</w:t>
      </w:r>
    </w:p>
    <w:p w:rsidR="00C94B46" w:rsidRPr="00C94B46" w:rsidRDefault="00C94B46" w:rsidP="00AA1287">
      <w:pPr>
        <w:tabs>
          <w:tab w:val="num" w:pos="993"/>
        </w:tabs>
        <w:ind w:right="-2" w:firstLine="567"/>
        <w:contextualSpacing/>
        <w:jc w:val="both"/>
      </w:pPr>
      <w:r w:rsidRPr="00C94B46">
        <w:rPr>
          <w:b/>
        </w:rPr>
        <w:t>первое место:</w:t>
      </w:r>
      <w:r w:rsidRPr="00C94B46">
        <w:t xml:space="preserve"> ООО «ЮКФ «ЮРКОМП»» 658080, г. Новоалтайск, ул. </w:t>
      </w:r>
      <w:proofErr w:type="gramStart"/>
      <w:r w:rsidRPr="00C94B46">
        <w:t>Обская</w:t>
      </w:r>
      <w:proofErr w:type="gramEnd"/>
      <w:r w:rsidRPr="00C94B46">
        <w:t xml:space="preserve">, д. 3 (ИНН 2208001374, КПП 220801001, ОГРН 1022200769447), предложение на оказание услуг общей стоимостью 2 039 400,00 руб. без НДС. Срок оказания услуг: 01 февраля 2016г. – 31 января 2019г. </w:t>
      </w:r>
      <w:r>
        <w:t>Условия оплаты:</w:t>
      </w:r>
      <w:r w:rsidRPr="00C94B46">
        <w:t xml:space="preserve"> в течение 30 календарных дней с момента подписания Акта оказания услуг.</w:t>
      </w:r>
    </w:p>
    <w:p w:rsidR="00C94B46" w:rsidRPr="00C94B46" w:rsidRDefault="00C94B46" w:rsidP="00AA1287">
      <w:pPr>
        <w:tabs>
          <w:tab w:val="num" w:pos="993"/>
        </w:tabs>
        <w:ind w:right="-2" w:firstLine="567"/>
        <w:contextualSpacing/>
        <w:jc w:val="both"/>
      </w:pPr>
      <w:r w:rsidRPr="00C94B46">
        <w:rPr>
          <w:b/>
        </w:rPr>
        <w:t>второе место:</w:t>
      </w:r>
      <w:r w:rsidRPr="00C94B46">
        <w:t xml:space="preserve"> ООО «Компания ЛАД-ДВА», 650060, г. Кемерово, бульвар Строителей, 32, строение 3 (ИНН 4206002915, КПП 420501001, ОГРН 1034205018110), предложение на оказание услуг общей стоимостью 2 041 632,00 руб. без НДС. Срок оказания услуг: 01 февраля 2016г. – 31 января 2019г. Условия оплаты: согласно графику оплаты.</w:t>
      </w:r>
    </w:p>
    <w:p w:rsidR="00120855" w:rsidRPr="00EA0B69" w:rsidRDefault="00120855" w:rsidP="00AA1287">
      <w:pPr>
        <w:numPr>
          <w:ilvl w:val="0"/>
          <w:numId w:val="3"/>
        </w:numPr>
        <w:tabs>
          <w:tab w:val="clear" w:pos="1134"/>
          <w:tab w:val="num" w:pos="851"/>
        </w:tabs>
        <w:ind w:right="-2"/>
        <w:jc w:val="both"/>
        <w:rPr>
          <w:b/>
          <w:i/>
        </w:rPr>
      </w:pPr>
      <w:r w:rsidRPr="00EA0B69">
        <w:rPr>
          <w:b/>
          <w:bCs/>
          <w:i/>
          <w:iCs/>
        </w:rPr>
        <w:t>О проведении процедуры переторжки</w:t>
      </w:r>
    </w:p>
    <w:p w:rsidR="00120855" w:rsidRPr="00EA0B69" w:rsidRDefault="00120855" w:rsidP="00AA1287">
      <w:pPr>
        <w:tabs>
          <w:tab w:val="num" w:pos="993"/>
        </w:tabs>
        <w:ind w:right="-2" w:firstLineChars="236" w:firstLine="566"/>
        <w:jc w:val="both"/>
      </w:pPr>
      <w:r w:rsidRPr="00EA0B69">
        <w:t>Предлагается провести процедуру заочной переторжки среди Участников запроса предложений, заявки, которых признаны соответствующими условиям открытого запроса предложений.</w:t>
      </w:r>
    </w:p>
    <w:p w:rsidR="00120855" w:rsidRPr="00EA0B69" w:rsidRDefault="00120855" w:rsidP="00AA1287">
      <w:pPr>
        <w:widowControl w:val="0"/>
        <w:tabs>
          <w:tab w:val="num" w:pos="993"/>
        </w:tabs>
        <w:spacing w:before="120"/>
        <w:ind w:right="-2" w:firstLine="567"/>
        <w:jc w:val="both"/>
        <w:outlineLvl w:val="1"/>
        <w:rPr>
          <w:b/>
          <w:caps/>
        </w:rPr>
      </w:pPr>
      <w:r w:rsidRPr="00EA0B69">
        <w:rPr>
          <w:b/>
          <w:caps/>
        </w:rPr>
        <w:t>РЕШИЛИ:</w:t>
      </w:r>
    </w:p>
    <w:p w:rsidR="00120855" w:rsidRPr="00EA0B69" w:rsidRDefault="00120855" w:rsidP="00AA1287">
      <w:pPr>
        <w:widowControl w:val="0"/>
        <w:numPr>
          <w:ilvl w:val="0"/>
          <w:numId w:val="4"/>
        </w:numPr>
        <w:tabs>
          <w:tab w:val="left" w:pos="851"/>
          <w:tab w:val="num" w:pos="993"/>
        </w:tabs>
        <w:ind w:left="0" w:right="-2" w:firstLine="567"/>
        <w:jc w:val="both"/>
      </w:pPr>
      <w:r w:rsidRPr="00EA0B69">
        <w:t>Одобрить Отчет экспертной группы по оценке Предложений.</w:t>
      </w:r>
    </w:p>
    <w:p w:rsidR="00120855" w:rsidRPr="00EA0B69" w:rsidRDefault="00120855" w:rsidP="00AA1287">
      <w:pPr>
        <w:numPr>
          <w:ilvl w:val="0"/>
          <w:numId w:val="4"/>
        </w:numPr>
        <w:tabs>
          <w:tab w:val="left" w:pos="851"/>
          <w:tab w:val="num" w:pos="993"/>
        </w:tabs>
        <w:ind w:left="0" w:right="-2" w:firstLine="567"/>
        <w:jc w:val="both"/>
      </w:pPr>
      <w:r w:rsidRPr="00EA0B69">
        <w:t xml:space="preserve">Признать Предложения: </w:t>
      </w:r>
      <w:r w:rsidR="0099349F" w:rsidRPr="0055318A">
        <w:t>ООО «ЮКФ «ЮРКОМП»»</w:t>
      </w:r>
      <w:r w:rsidRPr="00EA0B69">
        <w:t xml:space="preserve"> (г. </w:t>
      </w:r>
      <w:r w:rsidR="0099349F">
        <w:t>Новоалтайск</w:t>
      </w:r>
      <w:r w:rsidRPr="00EA0B69">
        <w:t xml:space="preserve">), </w:t>
      </w:r>
      <w:r w:rsidR="0099349F" w:rsidRPr="00C94B46">
        <w:t>ООО «Компания ЛАД-ДВА»</w:t>
      </w:r>
      <w:r w:rsidRPr="00EA0B69">
        <w:rPr>
          <w:color w:val="000000"/>
        </w:rPr>
        <w:t xml:space="preserve"> (</w:t>
      </w:r>
      <w:r w:rsidRPr="00EA0B69">
        <w:t xml:space="preserve">г. </w:t>
      </w:r>
      <w:r w:rsidR="0099349F">
        <w:t>Кемерово</w:t>
      </w:r>
      <w:r w:rsidRPr="00EA0B69">
        <w:rPr>
          <w:color w:val="000000"/>
        </w:rPr>
        <w:t xml:space="preserve">) </w:t>
      </w:r>
      <w:r w:rsidRPr="00EA0B69">
        <w:t>соответствующими по существу условиям открытого запроса предложений.</w:t>
      </w:r>
    </w:p>
    <w:p w:rsidR="00120855" w:rsidRPr="00EA0B69" w:rsidRDefault="00120855" w:rsidP="00AA1287">
      <w:pPr>
        <w:widowControl w:val="0"/>
        <w:numPr>
          <w:ilvl w:val="0"/>
          <w:numId w:val="4"/>
        </w:numPr>
        <w:tabs>
          <w:tab w:val="left" w:pos="851"/>
          <w:tab w:val="num" w:pos="993"/>
        </w:tabs>
        <w:ind w:left="0" w:right="-2" w:firstLine="567"/>
        <w:jc w:val="both"/>
      </w:pPr>
      <w:r w:rsidRPr="00EA0B69">
        <w:t xml:space="preserve">Утвердить </w:t>
      </w:r>
      <w:proofErr w:type="gramStart"/>
      <w:r w:rsidRPr="00EA0B69">
        <w:t>предварительную</w:t>
      </w:r>
      <w:proofErr w:type="gramEnd"/>
      <w:r w:rsidRPr="00EA0B69">
        <w:t xml:space="preserve"> </w:t>
      </w:r>
      <w:proofErr w:type="spellStart"/>
      <w:r w:rsidRPr="00EA0B69">
        <w:t>ранжировку</w:t>
      </w:r>
      <w:proofErr w:type="spellEnd"/>
      <w:r w:rsidRPr="00EA0B69">
        <w:t xml:space="preserve"> предложений.</w:t>
      </w:r>
    </w:p>
    <w:p w:rsidR="00120855" w:rsidRPr="00EA0B69" w:rsidRDefault="00120855" w:rsidP="00AA1287">
      <w:pPr>
        <w:widowControl w:val="0"/>
        <w:numPr>
          <w:ilvl w:val="0"/>
          <w:numId w:val="4"/>
        </w:numPr>
        <w:tabs>
          <w:tab w:val="left" w:pos="851"/>
          <w:tab w:val="num" w:pos="993"/>
        </w:tabs>
        <w:ind w:left="0" w:right="-2" w:firstLine="567"/>
        <w:jc w:val="both"/>
      </w:pPr>
      <w:r w:rsidRPr="00F80768">
        <w:t xml:space="preserve">Провести процедуру переторжки в соответствии с правилами, определенными закупочной документацией открытого запроса предложений, участниками которого являются только субъекты малого и среднего предпринимательства, </w:t>
      </w:r>
      <w:r w:rsidR="00F80768" w:rsidRPr="00F80768">
        <w:t>на право заключения договора на оказание услуг</w:t>
      </w:r>
      <w:r w:rsidR="00F80768">
        <w:t xml:space="preserve"> по с</w:t>
      </w:r>
      <w:r w:rsidR="00F80768" w:rsidRPr="00F80768">
        <w:t>опровождению справочно-правовой системы для нужд АО «Алтайэнергосбыт»</w:t>
      </w:r>
      <w:r w:rsidR="00F80768">
        <w:t xml:space="preserve"> </w:t>
      </w:r>
      <w:r w:rsidRPr="00EA0B69">
        <w:t>и направить уведомления Участникам запроса предложений, заявки, которых признаны соответствующими условиям открытого запроса предложений. Процедуру переторжки провести в заочной форме.</w:t>
      </w:r>
    </w:p>
    <w:p w:rsidR="00120855" w:rsidRPr="00EA0B69" w:rsidRDefault="00120855" w:rsidP="00AA1287">
      <w:pPr>
        <w:widowControl w:val="0"/>
        <w:tabs>
          <w:tab w:val="left" w:pos="426"/>
          <w:tab w:val="num" w:pos="993"/>
        </w:tabs>
        <w:ind w:right="-2"/>
        <w:jc w:val="both"/>
      </w:pPr>
    </w:p>
    <w:p w:rsidR="00120855" w:rsidRPr="00EA0B69" w:rsidRDefault="00120855" w:rsidP="00AA1287">
      <w:pPr>
        <w:ind w:right="-2"/>
        <w:jc w:val="both"/>
        <w:rPr>
          <w:b/>
          <w:caps/>
        </w:rPr>
      </w:pPr>
      <w:r w:rsidRPr="00EA0B69">
        <w:rPr>
          <w:b/>
        </w:rPr>
        <w:t>РЕЗУЛЬТАТЫ ГОЛОСОВАНИЯ:</w:t>
      </w:r>
    </w:p>
    <w:p w:rsidR="00120855" w:rsidRPr="00EA0B69" w:rsidRDefault="00120855" w:rsidP="00AA1287">
      <w:pPr>
        <w:ind w:right="-2"/>
        <w:jc w:val="both"/>
      </w:pPr>
      <w:r w:rsidRPr="00EA0B69">
        <w:t>«За»</w:t>
      </w:r>
      <w:r w:rsidRPr="00EA0B69">
        <w:rPr>
          <w:u w:val="single"/>
        </w:rPr>
        <w:t xml:space="preserve">  5   </w:t>
      </w:r>
      <w:r w:rsidRPr="00EA0B69">
        <w:t>членов закупочной комиссии.</w:t>
      </w:r>
    </w:p>
    <w:p w:rsidR="00120855" w:rsidRPr="00EA0B69" w:rsidRDefault="00120855" w:rsidP="00AA1287">
      <w:pPr>
        <w:ind w:right="-2"/>
        <w:jc w:val="both"/>
      </w:pPr>
      <w:r w:rsidRPr="00EA0B69">
        <w:t>«Против»</w:t>
      </w:r>
      <w:r w:rsidRPr="00EA0B69">
        <w:rPr>
          <w:u w:val="single"/>
        </w:rPr>
        <w:t xml:space="preserve"> 0 </w:t>
      </w:r>
      <w:r w:rsidRPr="00EA0B69">
        <w:t>членов закупочной комиссии.</w:t>
      </w:r>
    </w:p>
    <w:p w:rsidR="00120855" w:rsidRPr="00EA0B69" w:rsidRDefault="00120855" w:rsidP="00AA1287">
      <w:pPr>
        <w:ind w:right="-2"/>
        <w:jc w:val="both"/>
      </w:pPr>
      <w:r w:rsidRPr="00EA0B69">
        <w:t>«Воздержалось»</w:t>
      </w:r>
      <w:r w:rsidRPr="00EA0B69">
        <w:rPr>
          <w:u w:val="single"/>
        </w:rPr>
        <w:t xml:space="preserve"> 0 </w:t>
      </w:r>
      <w:r w:rsidRPr="00EA0B69">
        <w:t>членов закупочной комиссии.</w:t>
      </w:r>
      <w:bookmarkStart w:id="0" w:name="_GoBack"/>
      <w:bookmarkEnd w:id="0"/>
    </w:p>
    <w:sectPr w:rsidR="00120855" w:rsidRPr="00EA0B69" w:rsidSect="00794B2F">
      <w:footerReference w:type="default" r:id="rId10"/>
      <w:type w:val="continuous"/>
      <w:pgSz w:w="11906" w:h="16838" w:code="9"/>
      <w:pgMar w:top="851" w:right="851" w:bottom="85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C5" w:rsidRDefault="001529C5" w:rsidP="001529C5">
      <w:r>
        <w:separator/>
      </w:r>
    </w:p>
  </w:endnote>
  <w:endnote w:type="continuationSeparator" w:id="0">
    <w:p w:rsidR="001529C5" w:rsidRDefault="001529C5" w:rsidP="0015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2F" w:rsidRPr="00794B2F" w:rsidRDefault="00794B2F" w:rsidP="00794B2F">
    <w:pPr>
      <w:pStyle w:val="a9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№880.15.00</w:t>
    </w:r>
    <w:r w:rsidR="0075062E" w:rsidRPr="0075062E">
      <w:rPr>
        <w:b/>
        <w:sz w:val="20"/>
        <w:szCs w:val="20"/>
      </w:rPr>
      <w:t>199</w:t>
    </w:r>
    <w:r w:rsidRPr="00794B2F">
      <w:rPr>
        <w:b/>
        <w:sz w:val="20"/>
        <w:szCs w:val="20"/>
      </w:rPr>
      <w:t>/ОЗП-ППР от «</w:t>
    </w:r>
    <w:r w:rsidR="00FA4B1B" w:rsidRPr="00FA4B1B">
      <w:rPr>
        <w:b/>
        <w:sz w:val="20"/>
        <w:szCs w:val="20"/>
      </w:rPr>
      <w:t>8</w:t>
    </w:r>
    <w:r w:rsidRPr="00794B2F">
      <w:rPr>
        <w:b/>
        <w:sz w:val="20"/>
        <w:szCs w:val="20"/>
      </w:rPr>
      <w:t>» декабря 2015 г.</w:t>
    </w:r>
  </w:p>
  <w:p w:rsidR="00794B2F" w:rsidRPr="002602D9" w:rsidRDefault="00794B2F" w:rsidP="00794B2F">
    <w:pPr>
      <w:pStyle w:val="a9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>заседания Постоянно действующей закупочной комиссии по оценке предложений и проведению процедуры переторжки (регулирования цены) по открытому запросу предложений</w:t>
    </w:r>
  </w:p>
  <w:p w:rsidR="00794B2F" w:rsidRDefault="00794B2F" w:rsidP="00794B2F">
    <w:pPr>
      <w:pStyle w:val="a9"/>
      <w:tabs>
        <w:tab w:val="clear" w:pos="4677"/>
        <w:tab w:val="clear" w:pos="9355"/>
      </w:tabs>
      <w:spacing w:before="240"/>
      <w:ind w:left="2835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794B2F" w:rsidRPr="00794B2F" w:rsidRDefault="009634CF" w:rsidP="00794B2F">
    <w:pPr>
      <w:pStyle w:val="a9"/>
      <w:spacing w:before="120"/>
      <w:jc w:val="right"/>
      <w:rPr>
        <w:sz w:val="20"/>
      </w:rPr>
    </w:pPr>
    <w:sdt>
      <w:sdtPr>
        <w:id w:val="-1313634952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794B2F" w:rsidRPr="00794B2F">
          <w:rPr>
            <w:sz w:val="20"/>
          </w:rPr>
          <w:fldChar w:fldCharType="begin"/>
        </w:r>
        <w:r w:rsidR="00794B2F" w:rsidRPr="00794B2F">
          <w:rPr>
            <w:sz w:val="20"/>
          </w:rPr>
          <w:instrText>PAGE   \* MERGEFORMAT</w:instrText>
        </w:r>
        <w:r w:rsidR="00794B2F" w:rsidRPr="00794B2F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="00794B2F" w:rsidRPr="00794B2F">
          <w:rPr>
            <w:sz w:val="20"/>
          </w:rPr>
          <w:fldChar w:fldCharType="end"/>
        </w:r>
      </w:sdtContent>
    </w:sdt>
  </w:p>
  <w:p w:rsidR="001529C5" w:rsidRDefault="001529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C5" w:rsidRDefault="001529C5" w:rsidP="001529C5">
      <w:r>
        <w:separator/>
      </w:r>
    </w:p>
  </w:footnote>
  <w:footnote w:type="continuationSeparator" w:id="0">
    <w:p w:rsidR="001529C5" w:rsidRDefault="001529C5" w:rsidP="00152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28586B40"/>
    <w:multiLevelType w:val="hybridMultilevel"/>
    <w:tmpl w:val="6824AF52"/>
    <w:lvl w:ilvl="0" w:tplc="9942F90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71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28"/>
    <w:rsid w:val="00034111"/>
    <w:rsid w:val="00071259"/>
    <w:rsid w:val="000846A6"/>
    <w:rsid w:val="000C42D1"/>
    <w:rsid w:val="000F72B9"/>
    <w:rsid w:val="00120855"/>
    <w:rsid w:val="001529C5"/>
    <w:rsid w:val="001C0A5D"/>
    <w:rsid w:val="001E4DCE"/>
    <w:rsid w:val="002428C7"/>
    <w:rsid w:val="00244F0B"/>
    <w:rsid w:val="00252D24"/>
    <w:rsid w:val="00257616"/>
    <w:rsid w:val="002602D9"/>
    <w:rsid w:val="003364F6"/>
    <w:rsid w:val="00343AE2"/>
    <w:rsid w:val="00344134"/>
    <w:rsid w:val="003635D6"/>
    <w:rsid w:val="003735A7"/>
    <w:rsid w:val="003826B8"/>
    <w:rsid w:val="00386028"/>
    <w:rsid w:val="003B633B"/>
    <w:rsid w:val="004206DF"/>
    <w:rsid w:val="00445146"/>
    <w:rsid w:val="004A6EB5"/>
    <w:rsid w:val="00510052"/>
    <w:rsid w:val="00574770"/>
    <w:rsid w:val="00584CEF"/>
    <w:rsid w:val="005A501D"/>
    <w:rsid w:val="005D6A0B"/>
    <w:rsid w:val="00613442"/>
    <w:rsid w:val="00613E1B"/>
    <w:rsid w:val="00652FE9"/>
    <w:rsid w:val="00750527"/>
    <w:rsid w:val="0075062E"/>
    <w:rsid w:val="0076177F"/>
    <w:rsid w:val="00765052"/>
    <w:rsid w:val="00794B2F"/>
    <w:rsid w:val="007A4C70"/>
    <w:rsid w:val="00883ACE"/>
    <w:rsid w:val="0089179C"/>
    <w:rsid w:val="00895BAE"/>
    <w:rsid w:val="008A35E9"/>
    <w:rsid w:val="009634CF"/>
    <w:rsid w:val="00980E41"/>
    <w:rsid w:val="0099349F"/>
    <w:rsid w:val="009D4756"/>
    <w:rsid w:val="009F10F4"/>
    <w:rsid w:val="00A66D01"/>
    <w:rsid w:val="00A90014"/>
    <w:rsid w:val="00AA1287"/>
    <w:rsid w:val="00AE1A5E"/>
    <w:rsid w:val="00AF07E3"/>
    <w:rsid w:val="00B151BD"/>
    <w:rsid w:val="00B34EB1"/>
    <w:rsid w:val="00B86E88"/>
    <w:rsid w:val="00BA4277"/>
    <w:rsid w:val="00BA6B92"/>
    <w:rsid w:val="00BB7E70"/>
    <w:rsid w:val="00C431F2"/>
    <w:rsid w:val="00C82A18"/>
    <w:rsid w:val="00C94B46"/>
    <w:rsid w:val="00CF703C"/>
    <w:rsid w:val="00D07D8A"/>
    <w:rsid w:val="00D360B7"/>
    <w:rsid w:val="00D57065"/>
    <w:rsid w:val="00D87318"/>
    <w:rsid w:val="00E02179"/>
    <w:rsid w:val="00E30686"/>
    <w:rsid w:val="00E9468A"/>
    <w:rsid w:val="00E96E83"/>
    <w:rsid w:val="00EA0B69"/>
    <w:rsid w:val="00EA4EFC"/>
    <w:rsid w:val="00F774E6"/>
    <w:rsid w:val="00F80768"/>
    <w:rsid w:val="00FA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45146"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146"/>
    <w:rPr>
      <w:rFonts w:ascii="Arial" w:eastAsia="Arial Unicode MS" w:hAnsi="Arial"/>
      <w:b/>
      <w:kern w:val="28"/>
      <w:sz w:val="40"/>
    </w:rPr>
  </w:style>
  <w:style w:type="paragraph" w:customStyle="1" w:styleId="11">
    <w:name w:val="Стиль Заголовок 1 + по ширине"/>
    <w:basedOn w:val="1"/>
    <w:rsid w:val="00445146"/>
    <w:pPr>
      <w:pageBreakBefore w:val="0"/>
      <w:jc w:val="both"/>
    </w:pPr>
    <w:rPr>
      <w:rFonts w:eastAsia="Times New Roman"/>
      <w:bCs/>
    </w:rPr>
  </w:style>
  <w:style w:type="paragraph" w:styleId="a4">
    <w:name w:val="Balloon Text"/>
    <w:basedOn w:val="a0"/>
    <w:link w:val="a5"/>
    <w:rsid w:val="001E4D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1E4DCE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0846A6"/>
    <w:pPr>
      <w:ind w:left="720"/>
      <w:contextualSpacing/>
    </w:pPr>
  </w:style>
  <w:style w:type="paragraph" w:styleId="a7">
    <w:name w:val="header"/>
    <w:basedOn w:val="a0"/>
    <w:link w:val="a8"/>
    <w:rsid w:val="001529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1529C5"/>
    <w:rPr>
      <w:sz w:val="24"/>
      <w:szCs w:val="24"/>
    </w:rPr>
  </w:style>
  <w:style w:type="paragraph" w:styleId="a9">
    <w:name w:val="footer"/>
    <w:basedOn w:val="a0"/>
    <w:link w:val="aa"/>
    <w:uiPriority w:val="99"/>
    <w:rsid w:val="001529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529C5"/>
    <w:rPr>
      <w:sz w:val="24"/>
      <w:szCs w:val="24"/>
    </w:rPr>
  </w:style>
  <w:style w:type="paragraph" w:customStyle="1" w:styleId="a">
    <w:name w:val="Пункт"/>
    <w:basedOn w:val="a0"/>
    <w:link w:val="12"/>
    <w:rsid w:val="00574770"/>
    <w:pPr>
      <w:numPr>
        <w:numId w:val="7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57477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45146"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146"/>
    <w:rPr>
      <w:rFonts w:ascii="Arial" w:eastAsia="Arial Unicode MS" w:hAnsi="Arial"/>
      <w:b/>
      <w:kern w:val="28"/>
      <w:sz w:val="40"/>
    </w:rPr>
  </w:style>
  <w:style w:type="paragraph" w:customStyle="1" w:styleId="11">
    <w:name w:val="Стиль Заголовок 1 + по ширине"/>
    <w:basedOn w:val="1"/>
    <w:rsid w:val="00445146"/>
    <w:pPr>
      <w:pageBreakBefore w:val="0"/>
      <w:jc w:val="both"/>
    </w:pPr>
    <w:rPr>
      <w:rFonts w:eastAsia="Times New Roman"/>
      <w:bCs/>
    </w:rPr>
  </w:style>
  <w:style w:type="paragraph" w:styleId="a4">
    <w:name w:val="Balloon Text"/>
    <w:basedOn w:val="a0"/>
    <w:link w:val="a5"/>
    <w:rsid w:val="001E4D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1E4DCE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0846A6"/>
    <w:pPr>
      <w:ind w:left="720"/>
      <w:contextualSpacing/>
    </w:pPr>
  </w:style>
  <w:style w:type="paragraph" w:styleId="a7">
    <w:name w:val="header"/>
    <w:basedOn w:val="a0"/>
    <w:link w:val="a8"/>
    <w:rsid w:val="001529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1529C5"/>
    <w:rPr>
      <w:sz w:val="24"/>
      <w:szCs w:val="24"/>
    </w:rPr>
  </w:style>
  <w:style w:type="paragraph" w:styleId="a9">
    <w:name w:val="footer"/>
    <w:basedOn w:val="a0"/>
    <w:link w:val="aa"/>
    <w:uiPriority w:val="99"/>
    <w:rsid w:val="001529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529C5"/>
    <w:rPr>
      <w:sz w:val="24"/>
      <w:szCs w:val="24"/>
    </w:rPr>
  </w:style>
  <w:style w:type="paragraph" w:customStyle="1" w:styleId="a">
    <w:name w:val="Пункт"/>
    <w:basedOn w:val="a0"/>
    <w:link w:val="12"/>
    <w:rsid w:val="00574770"/>
    <w:pPr>
      <w:numPr>
        <w:numId w:val="7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57477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98B3-A22A-4A7A-AD6F-7BFF5CF2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480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Алтайэнергосбыт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ka_bezborodova</dc:creator>
  <cp:lastModifiedBy>Таварткиладзе Станислав Отарович</cp:lastModifiedBy>
  <cp:revision>22</cp:revision>
  <dcterms:created xsi:type="dcterms:W3CDTF">2015-12-01T06:13:00Z</dcterms:created>
  <dcterms:modified xsi:type="dcterms:W3CDTF">2015-12-08T05:22:00Z</dcterms:modified>
</cp:coreProperties>
</file>