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37309E" w:rsidRDefault="002F4A1C" w:rsidP="00C905B4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37309E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37309E">
        <w:rPr>
          <w:rFonts w:ascii="Times New Roman" w:hAnsi="Times New Roman"/>
          <w:sz w:val="24"/>
          <w:szCs w:val="24"/>
        </w:rPr>
        <w:t xml:space="preserve">Закупочной </w:t>
      </w:r>
      <w:r w:rsidRPr="0037309E">
        <w:rPr>
          <w:rFonts w:ascii="Times New Roman" w:hAnsi="Times New Roman"/>
          <w:sz w:val="24"/>
          <w:szCs w:val="24"/>
        </w:rPr>
        <w:t>комисс</w:t>
      </w:r>
      <w:proofErr w:type="gramStart"/>
      <w:r w:rsidRPr="0037309E">
        <w:rPr>
          <w:rFonts w:ascii="Times New Roman" w:hAnsi="Times New Roman"/>
          <w:sz w:val="24"/>
          <w:szCs w:val="24"/>
        </w:rPr>
        <w:t>ии</w:t>
      </w:r>
      <w:r w:rsidR="00644F3C" w:rsidRPr="0037309E">
        <w:rPr>
          <w:rFonts w:ascii="Times New Roman" w:hAnsi="Times New Roman"/>
          <w:sz w:val="24"/>
          <w:szCs w:val="24"/>
        </w:rPr>
        <w:t xml:space="preserve"> </w:t>
      </w:r>
      <w:r w:rsidR="00FA696B" w:rsidRPr="0037309E">
        <w:rPr>
          <w:rFonts w:ascii="Times New Roman" w:hAnsi="Times New Roman"/>
          <w:sz w:val="24"/>
          <w:szCs w:val="24"/>
        </w:rPr>
        <w:t>АО</w:t>
      </w:r>
      <w:proofErr w:type="gramEnd"/>
      <w:r w:rsidR="00FA696B" w:rsidRPr="0037309E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37309E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37309E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37309E">
        <w:rPr>
          <w:rFonts w:ascii="Times New Roman" w:hAnsi="Times New Roman"/>
          <w:sz w:val="24"/>
          <w:szCs w:val="24"/>
        </w:rPr>
        <w:t xml:space="preserve"> </w:t>
      </w:r>
      <w:r w:rsidR="00825255" w:rsidRPr="0037309E">
        <w:rPr>
          <w:rFonts w:ascii="Times New Roman" w:hAnsi="Times New Roman"/>
          <w:sz w:val="24"/>
          <w:szCs w:val="24"/>
        </w:rPr>
        <w:t>открыто</w:t>
      </w:r>
      <w:r w:rsidR="00547C65" w:rsidRPr="0037309E">
        <w:rPr>
          <w:rFonts w:ascii="Times New Roman" w:hAnsi="Times New Roman"/>
          <w:sz w:val="24"/>
          <w:szCs w:val="24"/>
        </w:rPr>
        <w:t>му</w:t>
      </w:r>
      <w:r w:rsidR="00825255" w:rsidRPr="0037309E">
        <w:rPr>
          <w:rFonts w:ascii="Times New Roman" w:hAnsi="Times New Roman"/>
          <w:sz w:val="24"/>
          <w:szCs w:val="24"/>
        </w:rPr>
        <w:t xml:space="preserve"> </w:t>
      </w:r>
      <w:r w:rsidR="009533EE" w:rsidRPr="0037309E">
        <w:rPr>
          <w:rFonts w:ascii="Times New Roman" w:hAnsi="Times New Roman"/>
          <w:sz w:val="24"/>
          <w:szCs w:val="24"/>
        </w:rPr>
        <w:t>запрос</w:t>
      </w:r>
      <w:r w:rsidR="00547C65" w:rsidRPr="0037309E">
        <w:rPr>
          <w:rFonts w:ascii="Times New Roman" w:hAnsi="Times New Roman"/>
          <w:sz w:val="24"/>
          <w:szCs w:val="24"/>
        </w:rPr>
        <w:t>у</w:t>
      </w:r>
      <w:r w:rsidR="009533EE" w:rsidRPr="0037309E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44F3C" w:rsidRPr="0037309E" w:rsidTr="00F6505D">
        <w:tc>
          <w:tcPr>
            <w:tcW w:w="4911" w:type="dxa"/>
          </w:tcPr>
          <w:p w:rsidR="00644F3C" w:rsidRPr="0037309E" w:rsidRDefault="00AC23EC" w:rsidP="00A913BE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="00A913BE" w:rsidRPr="000071CA">
              <w:rPr>
                <w:b/>
                <w:color w:val="000000"/>
              </w:rPr>
              <w:t>880.1</w:t>
            </w:r>
            <w:r w:rsidR="00A913BE" w:rsidRPr="000071CA">
              <w:rPr>
                <w:b/>
                <w:color w:val="000000"/>
                <w:lang w:val="en-US"/>
              </w:rPr>
              <w:t>5</w:t>
            </w:r>
            <w:r w:rsidR="00A913BE" w:rsidRPr="000071CA">
              <w:rPr>
                <w:b/>
                <w:color w:val="000000"/>
              </w:rPr>
              <w:t>.00</w:t>
            </w:r>
            <w:r w:rsidR="00A913BE">
              <w:rPr>
                <w:b/>
                <w:color w:val="000000"/>
                <w:lang w:val="en-US"/>
              </w:rPr>
              <w:t>0</w:t>
            </w:r>
            <w:r w:rsidR="00A913BE">
              <w:rPr>
                <w:b/>
                <w:color w:val="000000"/>
              </w:rPr>
              <w:t>87</w:t>
            </w:r>
            <w:r w:rsidR="00644F3C" w:rsidRPr="0037309E">
              <w:rPr>
                <w:b/>
              </w:rPr>
              <w:t>/ОЗП-ППР</w:t>
            </w:r>
          </w:p>
        </w:tc>
        <w:tc>
          <w:tcPr>
            <w:tcW w:w="5518" w:type="dxa"/>
          </w:tcPr>
          <w:p w:rsidR="00644F3C" w:rsidRPr="0037309E" w:rsidRDefault="00DF19B5" w:rsidP="00A913BE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 w:rsidR="00644F3C" w:rsidRPr="0037309E">
              <w:rPr>
                <w:b/>
              </w:rPr>
              <w:t>.0</w:t>
            </w:r>
            <w:r w:rsidR="00A913BE">
              <w:rPr>
                <w:b/>
              </w:rPr>
              <w:t>9</w:t>
            </w:r>
            <w:r w:rsidR="00644F3C" w:rsidRPr="0037309E">
              <w:rPr>
                <w:b/>
              </w:rPr>
              <w:t>.2015г.</w:t>
            </w:r>
          </w:p>
        </w:tc>
      </w:tr>
    </w:tbl>
    <w:p w:rsidR="00644F3C" w:rsidRPr="0037309E" w:rsidRDefault="00644F3C" w:rsidP="00644F3C">
      <w:pPr>
        <w:snapToGrid w:val="0"/>
        <w:rPr>
          <w:b/>
        </w:rPr>
      </w:pPr>
      <w:r w:rsidRPr="0037309E">
        <w:rPr>
          <w:b/>
        </w:rPr>
        <w:t>г. Барнаул</w:t>
      </w:r>
    </w:p>
    <w:p w:rsidR="00644F3C" w:rsidRPr="0037309E" w:rsidRDefault="00644F3C" w:rsidP="00644F3C">
      <w:pPr>
        <w:keepNext/>
        <w:snapToGrid w:val="0"/>
        <w:jc w:val="both"/>
        <w:outlineLvl w:val="1"/>
        <w:rPr>
          <w:b/>
        </w:rPr>
      </w:pPr>
      <w:r w:rsidRPr="0037309E">
        <w:rPr>
          <w:b/>
        </w:rPr>
        <w:t>ПРЕДМЕТ ЗАКУПКИ:</w:t>
      </w:r>
    </w:p>
    <w:p w:rsidR="00A913BE" w:rsidRDefault="00A913BE" w:rsidP="00B12B44">
      <w:pPr>
        <w:jc w:val="both"/>
        <w:rPr>
          <w:b/>
        </w:rPr>
      </w:pPr>
      <w:r>
        <w:rPr>
          <w:b/>
        </w:rPr>
        <w:t xml:space="preserve">    Открытый</w:t>
      </w:r>
      <w:r w:rsidRPr="00002855">
        <w:rPr>
          <w:b/>
        </w:rPr>
        <w:t xml:space="preserve"> </w:t>
      </w:r>
      <w:r>
        <w:rPr>
          <w:b/>
        </w:rPr>
        <w:t>запрос предложений,</w:t>
      </w:r>
      <w:r w:rsidRPr="006421FA">
        <w:rPr>
          <w:b/>
        </w:rPr>
        <w:t xml:space="preserve"> </w:t>
      </w:r>
      <w:r>
        <w:rPr>
          <w:b/>
        </w:rPr>
        <w:t xml:space="preserve">участниками которого являются только субъекты малого и среднего предпринимательства </w:t>
      </w:r>
      <w:r w:rsidRPr="005E2246">
        <w:rPr>
          <w:b/>
        </w:rPr>
        <w:t xml:space="preserve">на право заключения договора </w:t>
      </w:r>
      <w:r w:rsidRPr="00AA0C56">
        <w:rPr>
          <w:b/>
        </w:rPr>
        <w:t>на оказание услуг:</w:t>
      </w:r>
    </w:p>
    <w:p w:rsidR="00A913BE" w:rsidRPr="00287B5E" w:rsidRDefault="00A913BE" w:rsidP="00A913BE">
      <w:r w:rsidRPr="005E2246">
        <w:rPr>
          <w:b/>
        </w:rPr>
        <w:t xml:space="preserve">Лот 1: </w:t>
      </w:r>
      <w:r w:rsidRPr="00AA0C56">
        <w:rPr>
          <w:b/>
        </w:rPr>
        <w:t xml:space="preserve">«Поддержка техническая </w:t>
      </w:r>
      <w:proofErr w:type="spellStart"/>
      <w:r w:rsidRPr="00AA0C56">
        <w:rPr>
          <w:b/>
        </w:rPr>
        <w:t>VMware</w:t>
      </w:r>
      <w:proofErr w:type="spellEnd"/>
      <w:r w:rsidRPr="00AA0C56">
        <w:rPr>
          <w:b/>
        </w:rPr>
        <w:t>»</w:t>
      </w:r>
      <w:r>
        <w:t xml:space="preserve"> </w:t>
      </w:r>
      <w:r w:rsidRPr="009247B8">
        <w:rPr>
          <w:b/>
        </w:rPr>
        <w:t>для нужд АО «Алтайэнергосбыт»</w:t>
      </w:r>
      <w:r w:rsidRPr="000071CA">
        <w:rPr>
          <w:b/>
        </w:rPr>
        <w:t>.</w:t>
      </w:r>
    </w:p>
    <w:p w:rsidR="00A913BE" w:rsidRPr="00FD1194" w:rsidRDefault="00A913BE" w:rsidP="00B12B44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D1194">
        <w:rPr>
          <w:sz w:val="24"/>
          <w:szCs w:val="24"/>
        </w:rPr>
        <w:t xml:space="preserve">Место </w:t>
      </w:r>
      <w:r>
        <w:rPr>
          <w:sz w:val="24"/>
          <w:szCs w:val="24"/>
        </w:rPr>
        <w:t>оказания услуг</w:t>
      </w:r>
      <w:r w:rsidRPr="00FD1194">
        <w:rPr>
          <w:sz w:val="24"/>
          <w:szCs w:val="24"/>
        </w:rPr>
        <w:t xml:space="preserve">: </w:t>
      </w:r>
      <w:r w:rsidRPr="00BE1008">
        <w:rPr>
          <w:sz w:val="24"/>
          <w:szCs w:val="24"/>
        </w:rPr>
        <w:t>г. Барнаул.</w:t>
      </w:r>
    </w:p>
    <w:p w:rsidR="00A913BE" w:rsidRPr="006B4A5F" w:rsidRDefault="00A913BE" w:rsidP="00B12B44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B4A5F">
        <w:rPr>
          <w:sz w:val="24"/>
          <w:szCs w:val="24"/>
        </w:rPr>
        <w:t xml:space="preserve">Срок </w:t>
      </w:r>
      <w:r>
        <w:rPr>
          <w:sz w:val="24"/>
          <w:szCs w:val="24"/>
        </w:rPr>
        <w:t>оказания услуг</w:t>
      </w:r>
      <w:r w:rsidRPr="006B4A5F">
        <w:rPr>
          <w:sz w:val="24"/>
          <w:szCs w:val="24"/>
        </w:rPr>
        <w:t xml:space="preserve">: </w:t>
      </w:r>
      <w:r w:rsidRPr="00BD79B1">
        <w:rPr>
          <w:sz w:val="24"/>
        </w:rPr>
        <w:t>в течение одного месяца с момента подписания договора</w:t>
      </w:r>
      <w:r w:rsidRPr="006B4A5F">
        <w:rPr>
          <w:sz w:val="24"/>
          <w:szCs w:val="24"/>
        </w:rPr>
        <w:t>.</w:t>
      </w:r>
    </w:p>
    <w:p w:rsidR="00A913BE" w:rsidRPr="003F27E5" w:rsidRDefault="00A913BE" w:rsidP="00B12B44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653</w:t>
      </w:r>
      <w:r w:rsidRPr="003F27E5">
        <w:rPr>
          <w:sz w:val="24"/>
        </w:rPr>
        <w:t xml:space="preserve"> </w:t>
      </w:r>
      <w:r>
        <w:rPr>
          <w:sz w:val="24"/>
        </w:rPr>
        <w:t>241</w:t>
      </w:r>
      <w:r w:rsidRPr="003F27E5">
        <w:rPr>
          <w:sz w:val="24"/>
        </w:rPr>
        <w:t>,</w:t>
      </w:r>
      <w:r>
        <w:rPr>
          <w:sz w:val="24"/>
        </w:rPr>
        <w:t>11</w:t>
      </w:r>
      <w:r w:rsidRPr="003F27E5">
        <w:rPr>
          <w:sz w:val="24"/>
        </w:rPr>
        <w:t xml:space="preserve"> </w:t>
      </w:r>
      <w:r w:rsidRPr="003F27E5">
        <w:rPr>
          <w:sz w:val="24"/>
          <w:szCs w:val="22"/>
        </w:rPr>
        <w:t>руб. без НДС.</w:t>
      </w:r>
    </w:p>
    <w:p w:rsidR="00A913BE" w:rsidRDefault="00A913BE" w:rsidP="00B12B44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>
        <w:rPr>
          <w:sz w:val="24"/>
          <w:szCs w:val="24"/>
        </w:rPr>
        <w:t>1</w:t>
      </w:r>
      <w:r w:rsidRPr="003F27E5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3F27E5">
        <w:rPr>
          <w:sz w:val="24"/>
          <w:szCs w:val="24"/>
        </w:rPr>
        <w:t xml:space="preserve"> 2015 года на сайте Единой электронной торговой площадки (ОАО «ЕЭТП»), по адресу в сети «Интернет»: </w:t>
      </w:r>
      <w:hyperlink r:id="rId9" w:history="1">
        <w:r w:rsidR="00241912" w:rsidRPr="00D07CA3">
          <w:rPr>
            <w:rStyle w:val="ac"/>
            <w:sz w:val="24"/>
            <w:szCs w:val="24"/>
          </w:rPr>
          <w:t>http://etp.roseltorg.ru</w:t>
        </w:r>
      </w:hyperlink>
      <w:r w:rsidRPr="003F27E5">
        <w:rPr>
          <w:sz w:val="24"/>
          <w:szCs w:val="24"/>
        </w:rPr>
        <w:t>.</w:t>
      </w:r>
    </w:p>
    <w:p w:rsidR="00241912" w:rsidRDefault="00241912" w:rsidP="00241912">
      <w:pPr>
        <w:keepNext/>
        <w:jc w:val="both"/>
        <w:outlineLvl w:val="1"/>
        <w:rPr>
          <w:b/>
        </w:rPr>
      </w:pPr>
    </w:p>
    <w:p w:rsidR="002F4A1C" w:rsidRPr="0037309E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37309E">
        <w:rPr>
          <w:b/>
          <w:caps/>
        </w:rPr>
        <w:t xml:space="preserve">ВОПРОСЫ ЗАСЕДАНИЯ </w:t>
      </w:r>
      <w:r w:rsidR="008C42E4" w:rsidRPr="0037309E">
        <w:rPr>
          <w:b/>
          <w:caps/>
        </w:rPr>
        <w:t xml:space="preserve">Закупочной </w:t>
      </w:r>
      <w:r w:rsidRPr="0037309E">
        <w:rPr>
          <w:b/>
          <w:caps/>
        </w:rPr>
        <w:t>КОМИССИИ:</w:t>
      </w:r>
    </w:p>
    <w:p w:rsidR="002F4A1C" w:rsidRPr="0037309E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37309E">
        <w:rPr>
          <w:b/>
          <w:i/>
        </w:rPr>
        <w:t xml:space="preserve">О </w:t>
      </w:r>
      <w:r w:rsidR="009820FF" w:rsidRPr="0037309E">
        <w:rPr>
          <w:b/>
          <w:i/>
        </w:rPr>
        <w:t>рассмотрении</w:t>
      </w:r>
      <w:r w:rsidRPr="0037309E">
        <w:rPr>
          <w:b/>
          <w:i/>
        </w:rPr>
        <w:t xml:space="preserve"> </w:t>
      </w:r>
      <w:r w:rsidR="00E07F4E" w:rsidRPr="0037309E">
        <w:rPr>
          <w:b/>
          <w:i/>
        </w:rPr>
        <w:t>О</w:t>
      </w:r>
      <w:r w:rsidRPr="0037309E">
        <w:rPr>
          <w:b/>
          <w:i/>
        </w:rPr>
        <w:t xml:space="preserve">тчета </w:t>
      </w:r>
      <w:r w:rsidR="009820FF" w:rsidRPr="0037309E">
        <w:rPr>
          <w:b/>
          <w:i/>
        </w:rPr>
        <w:t xml:space="preserve">экспертной группы </w:t>
      </w:r>
      <w:r w:rsidR="00C864DE" w:rsidRPr="0037309E">
        <w:rPr>
          <w:b/>
          <w:i/>
        </w:rPr>
        <w:t>по</w:t>
      </w:r>
      <w:r w:rsidRPr="0037309E">
        <w:rPr>
          <w:b/>
          <w:i/>
        </w:rPr>
        <w:t xml:space="preserve"> оценке поступивших предложений</w:t>
      </w:r>
    </w:p>
    <w:p w:rsidR="0083653F" w:rsidRPr="008944FF" w:rsidRDefault="002F4A1C" w:rsidP="008D3208">
      <w:pPr>
        <w:ind w:firstLine="540"/>
        <w:jc w:val="both"/>
      </w:pPr>
      <w:r w:rsidRPr="008944FF">
        <w:t xml:space="preserve">Члены </w:t>
      </w:r>
      <w:r w:rsidR="008C42E4" w:rsidRPr="008944FF">
        <w:t xml:space="preserve">Закупочной </w:t>
      </w:r>
      <w:r w:rsidRPr="008944FF">
        <w:t xml:space="preserve">комиссии и специалисты Организатора закупки изучили поступившие предложения. </w:t>
      </w:r>
      <w:r w:rsidR="0056118B" w:rsidRPr="008944FF">
        <w:t>Результаты оценки сведены в Отчет экспертной группы по оценке предложений на участие в открытом запросе предложений.</w:t>
      </w:r>
    </w:p>
    <w:p w:rsidR="0079505E" w:rsidRPr="008944FF" w:rsidRDefault="008C42E4" w:rsidP="00A1694A">
      <w:pPr>
        <w:ind w:firstLine="540"/>
        <w:jc w:val="both"/>
      </w:pPr>
      <w:r w:rsidRPr="008944FF">
        <w:t xml:space="preserve">Закупочной </w:t>
      </w:r>
      <w:r w:rsidR="002F4A1C" w:rsidRPr="008944FF">
        <w:t xml:space="preserve">комиссии предлагается </w:t>
      </w:r>
      <w:r w:rsidR="0056118B" w:rsidRPr="008944FF">
        <w:t xml:space="preserve">принять </w:t>
      </w:r>
      <w:r w:rsidR="005A0CE1">
        <w:t>одобрить</w:t>
      </w:r>
      <w:r w:rsidR="00282859" w:rsidRPr="008944FF">
        <w:t xml:space="preserve"> </w:t>
      </w:r>
      <w:r w:rsidR="002F4A1C" w:rsidRPr="008944FF">
        <w:t xml:space="preserve">Отчет </w:t>
      </w:r>
      <w:r w:rsidR="0056118B" w:rsidRPr="008944FF">
        <w:t>экспертной группы по оценке предложений на участие в запросе предложений</w:t>
      </w:r>
      <w:r w:rsidR="002F4A1C" w:rsidRPr="008944FF">
        <w:t>.</w:t>
      </w:r>
    </w:p>
    <w:p w:rsidR="002F4A1C" w:rsidRPr="008944FF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8944FF">
        <w:rPr>
          <w:b/>
          <w:i/>
        </w:rPr>
        <w:t xml:space="preserve">О признании предложений </w:t>
      </w:r>
      <w:proofErr w:type="gramStart"/>
      <w:r w:rsidRPr="008944FF">
        <w:rPr>
          <w:b/>
          <w:i/>
        </w:rPr>
        <w:t>соответствующими</w:t>
      </w:r>
      <w:proofErr w:type="gramEnd"/>
      <w:r w:rsidRPr="008944FF">
        <w:rPr>
          <w:b/>
          <w:i/>
        </w:rPr>
        <w:t xml:space="preserve"> условиям </w:t>
      </w:r>
      <w:r w:rsidR="00825255" w:rsidRPr="008944FF">
        <w:rPr>
          <w:b/>
          <w:i/>
        </w:rPr>
        <w:t xml:space="preserve">открытого </w:t>
      </w:r>
      <w:r w:rsidR="009533EE" w:rsidRPr="008944FF">
        <w:rPr>
          <w:b/>
          <w:i/>
        </w:rPr>
        <w:t>запроса предложений</w:t>
      </w:r>
    </w:p>
    <w:p w:rsidR="00F57193" w:rsidRPr="008944FF" w:rsidRDefault="002F4A1C" w:rsidP="00A1694A">
      <w:pPr>
        <w:ind w:firstLine="567"/>
        <w:jc w:val="both"/>
        <w:rPr>
          <w:lang w:val="en-US"/>
        </w:rPr>
      </w:pPr>
      <w:r w:rsidRPr="008944FF">
        <w:t xml:space="preserve">Предложения, поступившие от </w:t>
      </w:r>
      <w:r w:rsidR="000E4B61" w:rsidRPr="008944FF">
        <w:t>у</w:t>
      </w:r>
      <w:r w:rsidR="00EB1927" w:rsidRPr="008944FF">
        <w:t>частников</w:t>
      </w:r>
      <w:r w:rsidRPr="008944FF">
        <w:t>:</w:t>
      </w:r>
    </w:p>
    <w:p w:rsidR="00A913BE" w:rsidRPr="008944FF" w:rsidRDefault="00A913BE" w:rsidP="00A913BE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8944FF">
        <w:t>ООО «</w:t>
      </w:r>
      <w:proofErr w:type="spellStart"/>
      <w:r w:rsidRPr="008944FF">
        <w:t>Софтлайн</w:t>
      </w:r>
      <w:proofErr w:type="spellEnd"/>
      <w:r w:rsidRPr="008944FF">
        <w:t xml:space="preserve"> Проекты», 115114, г. Москва, ул. </w:t>
      </w:r>
      <w:proofErr w:type="spellStart"/>
      <w:r w:rsidRPr="008944FF">
        <w:t>Дербеневская</w:t>
      </w:r>
      <w:proofErr w:type="spellEnd"/>
      <w:r w:rsidRPr="008944FF">
        <w:t xml:space="preserve"> набережная, д.7 стр.9 (ИНН 7728734000; КПП 772501001; ОГРН 1107746348445)</w:t>
      </w:r>
      <w:r w:rsidR="0056118B" w:rsidRPr="008944FF">
        <w:t>;</w:t>
      </w:r>
    </w:p>
    <w:p w:rsidR="00A913BE" w:rsidRPr="008944FF" w:rsidRDefault="00A913BE" w:rsidP="00A913BE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8944FF">
        <w:t>ООО «</w:t>
      </w:r>
      <w:proofErr w:type="spellStart"/>
      <w:r w:rsidRPr="008944FF">
        <w:t>Софтекс</w:t>
      </w:r>
      <w:proofErr w:type="spellEnd"/>
      <w:r w:rsidRPr="008944FF">
        <w:t xml:space="preserve"> Групп», 656002, г. Барнаул, пр. </w:t>
      </w:r>
      <w:proofErr w:type="gramStart"/>
      <w:r w:rsidRPr="008944FF">
        <w:t>Комсомольский</w:t>
      </w:r>
      <w:proofErr w:type="gramEnd"/>
      <w:r w:rsidRPr="008944FF">
        <w:t>, 128б (ИНН 2224156463; КПП 222401001; ОГРН 1122224006046)</w:t>
      </w:r>
      <w:r w:rsidR="007F62DA">
        <w:t>;</w:t>
      </w:r>
    </w:p>
    <w:p w:rsidR="00A913BE" w:rsidRPr="008944FF" w:rsidRDefault="00A913BE" w:rsidP="00A913BE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8944FF">
        <w:t xml:space="preserve">ООО «НТЦ </w:t>
      </w:r>
      <w:proofErr w:type="spellStart"/>
      <w:r w:rsidRPr="008944FF">
        <w:t>Галэкс</w:t>
      </w:r>
      <w:proofErr w:type="spellEnd"/>
      <w:r w:rsidRPr="008944FF">
        <w:t xml:space="preserve">», </w:t>
      </w:r>
      <w:r w:rsidRPr="008944FF">
        <w:rPr>
          <w:color w:val="191919"/>
          <w:shd w:val="clear" w:color="auto" w:fill="FFFFFF"/>
        </w:rPr>
        <w:t xml:space="preserve">656043, г. Барнаул, площадь им. В.Н. </w:t>
      </w:r>
      <w:proofErr w:type="spellStart"/>
      <w:r w:rsidRPr="008944FF">
        <w:rPr>
          <w:color w:val="191919"/>
          <w:shd w:val="clear" w:color="auto" w:fill="FFFFFF"/>
        </w:rPr>
        <w:t>Баварина</w:t>
      </w:r>
      <w:proofErr w:type="spellEnd"/>
      <w:r w:rsidRPr="008944FF">
        <w:rPr>
          <w:color w:val="191919"/>
          <w:shd w:val="clear" w:color="auto" w:fill="FFFFFF"/>
        </w:rPr>
        <w:t xml:space="preserve">, 2 </w:t>
      </w:r>
      <w:r w:rsidRPr="008944FF">
        <w:t>(ИНН 2225013891; КПП 222501001; ОГРН 1022201760910)</w:t>
      </w:r>
    </w:p>
    <w:p w:rsidR="008F0651" w:rsidRPr="008944FF" w:rsidRDefault="0081194A" w:rsidP="00A1694A">
      <w:pPr>
        <w:ind w:firstLine="567"/>
        <w:jc w:val="both"/>
      </w:pPr>
      <w:r w:rsidRPr="008944FF">
        <w:t>п</w:t>
      </w:r>
      <w:r w:rsidR="00262ED3" w:rsidRPr="008944FF">
        <w:t>редлагается признать</w:t>
      </w:r>
      <w:r w:rsidR="00777722" w:rsidRPr="008944FF">
        <w:t xml:space="preserve"> </w:t>
      </w:r>
      <w:r w:rsidR="00262ED3" w:rsidRPr="008944FF">
        <w:t xml:space="preserve">удовлетворяющими основным условиям </w:t>
      </w:r>
      <w:r w:rsidR="003029E8" w:rsidRPr="008944FF">
        <w:t xml:space="preserve">открытого </w:t>
      </w:r>
      <w:r w:rsidR="000C045C" w:rsidRPr="008944FF">
        <w:t>запроса предложений</w:t>
      </w:r>
      <w:r w:rsidR="00262ED3" w:rsidRPr="008944FF">
        <w:t>. Закупочной комиссии предлагается принять данные предложения к дальнейшему рассмотрению.</w:t>
      </w:r>
    </w:p>
    <w:p w:rsidR="00262ED3" w:rsidRPr="008944FF" w:rsidRDefault="00262ED3" w:rsidP="008D3208">
      <w:pPr>
        <w:numPr>
          <w:ilvl w:val="0"/>
          <w:numId w:val="7"/>
        </w:numPr>
        <w:jc w:val="both"/>
        <w:rPr>
          <w:b/>
          <w:i/>
        </w:rPr>
      </w:pPr>
      <w:proofErr w:type="gramStart"/>
      <w:r w:rsidRPr="008944FF">
        <w:rPr>
          <w:b/>
          <w:i/>
        </w:rPr>
        <w:t xml:space="preserve">О </w:t>
      </w:r>
      <w:r w:rsidR="00B1498F" w:rsidRPr="008944FF">
        <w:rPr>
          <w:b/>
          <w:i/>
        </w:rPr>
        <w:t xml:space="preserve">предварительной </w:t>
      </w:r>
      <w:proofErr w:type="spellStart"/>
      <w:r w:rsidRPr="008944FF">
        <w:rPr>
          <w:b/>
          <w:i/>
        </w:rPr>
        <w:t>ранжировке</w:t>
      </w:r>
      <w:proofErr w:type="spellEnd"/>
      <w:r w:rsidRPr="008944FF">
        <w:rPr>
          <w:b/>
          <w:i/>
        </w:rPr>
        <w:t xml:space="preserve"> Предложений поступивших в ходе проведен</w:t>
      </w:r>
      <w:r w:rsidR="0081194A" w:rsidRPr="008944FF">
        <w:rPr>
          <w:b/>
          <w:i/>
        </w:rPr>
        <w:t xml:space="preserve">ия процедуры </w:t>
      </w:r>
      <w:r w:rsidR="000C045C" w:rsidRPr="008944FF">
        <w:rPr>
          <w:b/>
          <w:i/>
        </w:rPr>
        <w:t>открытого запроса предложений</w:t>
      </w:r>
      <w:proofErr w:type="gramEnd"/>
    </w:p>
    <w:p w:rsidR="00F57193" w:rsidRPr="00CB1649" w:rsidRDefault="0081194A" w:rsidP="00A1694A">
      <w:pPr>
        <w:ind w:firstLine="540"/>
        <w:jc w:val="both"/>
      </w:pPr>
      <w:r w:rsidRPr="008944FF">
        <w:t>В соответствии с критериями и условиями проведен</w:t>
      </w:r>
      <w:r w:rsidR="00DA7B37" w:rsidRPr="008944FF">
        <w:t xml:space="preserve">ия процедуры открытого </w:t>
      </w:r>
      <w:r w:rsidR="000C045C" w:rsidRPr="008944FF">
        <w:t>запроса предложений,</w:t>
      </w:r>
      <w:r w:rsidRPr="008944FF">
        <w:t xml:space="preserve"> </w:t>
      </w:r>
      <w:r w:rsidR="00792225" w:rsidRPr="008944FF">
        <w:t>н</w:t>
      </w:r>
      <w:r w:rsidRPr="008944FF">
        <w:t>а основании</w:t>
      </w:r>
      <w:r w:rsidR="00A73752" w:rsidRPr="008944FF">
        <w:t xml:space="preserve"> отчета </w:t>
      </w:r>
      <w:r w:rsidRPr="008944FF">
        <w:t>экспертно</w:t>
      </w:r>
      <w:r w:rsidR="00A73752" w:rsidRPr="008944FF">
        <w:t>й</w:t>
      </w:r>
      <w:r w:rsidR="009F6066" w:rsidRPr="008944FF">
        <w:t xml:space="preserve"> </w:t>
      </w:r>
      <w:r w:rsidR="00A73752" w:rsidRPr="008944FF">
        <w:t xml:space="preserve">группы по оценке </w:t>
      </w:r>
      <w:r w:rsidRPr="008944FF">
        <w:t>предложений</w:t>
      </w:r>
      <w:r w:rsidR="00422D53" w:rsidRPr="008944FF">
        <w:t>,</w:t>
      </w:r>
      <w:r w:rsidR="00DA7B37" w:rsidRPr="008944FF">
        <w:t xml:space="preserve"> </w:t>
      </w:r>
      <w:r w:rsidR="00893FDB" w:rsidRPr="008944FF">
        <w:t>предлагается</w:t>
      </w:r>
      <w:r w:rsidR="00332DA7" w:rsidRPr="008944FF">
        <w:t xml:space="preserve"> </w:t>
      </w:r>
      <w:r w:rsidRPr="00CB1649">
        <w:t>ранжировать Предложения следующим образом:</w:t>
      </w:r>
    </w:p>
    <w:p w:rsidR="00AB3EA6" w:rsidRPr="00343BB7" w:rsidRDefault="00383129" w:rsidP="00F46144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343BB7">
        <w:rPr>
          <w:b/>
          <w:sz w:val="24"/>
          <w:szCs w:val="24"/>
        </w:rPr>
        <w:t>первое место:</w:t>
      </w:r>
      <w:r w:rsidRPr="00343BB7">
        <w:rPr>
          <w:sz w:val="24"/>
          <w:szCs w:val="24"/>
        </w:rPr>
        <w:t xml:space="preserve"> </w:t>
      </w:r>
      <w:r w:rsidR="009E1BF9" w:rsidRPr="00343BB7">
        <w:rPr>
          <w:sz w:val="24"/>
          <w:szCs w:val="24"/>
        </w:rPr>
        <w:t>ООО «</w:t>
      </w:r>
      <w:proofErr w:type="spellStart"/>
      <w:r w:rsidR="009E1BF9" w:rsidRPr="00343BB7">
        <w:rPr>
          <w:sz w:val="24"/>
          <w:szCs w:val="24"/>
        </w:rPr>
        <w:t>Софтекс</w:t>
      </w:r>
      <w:proofErr w:type="spellEnd"/>
      <w:r w:rsidR="009E1BF9" w:rsidRPr="00343BB7">
        <w:rPr>
          <w:sz w:val="24"/>
          <w:szCs w:val="24"/>
        </w:rPr>
        <w:t xml:space="preserve"> Групп», 656002, г. Барнаул, пр. </w:t>
      </w:r>
      <w:proofErr w:type="gramStart"/>
      <w:r w:rsidR="009E1BF9" w:rsidRPr="00343BB7">
        <w:rPr>
          <w:sz w:val="24"/>
          <w:szCs w:val="24"/>
        </w:rPr>
        <w:t>Комсомольский, 128б (ИНН 2224156463; КПП 222401001; ОГРН 1122224006046) предложение о</w:t>
      </w:r>
      <w:r w:rsidR="009E1BF9" w:rsidRPr="00343BB7">
        <w:rPr>
          <w:bCs/>
          <w:sz w:val="24"/>
          <w:szCs w:val="24"/>
        </w:rPr>
        <w:t>бщей стоимостью 567 399,24 руб. без НДС.</w:t>
      </w:r>
      <w:proofErr w:type="gramEnd"/>
      <w:r w:rsidR="009E1BF9" w:rsidRPr="00343BB7">
        <w:rPr>
          <w:bCs/>
          <w:sz w:val="24"/>
          <w:szCs w:val="24"/>
        </w:rPr>
        <w:t xml:space="preserve"> Срок оказания услуг: с 1 октября 2015г. по 2 октября 2015г.  Условия оплаты: в течение 45 календарных дней с момента поставки программного обеспечения.</w:t>
      </w:r>
    </w:p>
    <w:p w:rsidR="007F62DA" w:rsidRPr="00343BB7" w:rsidRDefault="00383129" w:rsidP="00F46144">
      <w:pPr>
        <w:pStyle w:val="ad"/>
        <w:spacing w:line="240" w:lineRule="auto"/>
        <w:ind w:left="0" w:firstLine="567"/>
        <w:rPr>
          <w:sz w:val="24"/>
          <w:szCs w:val="24"/>
        </w:rPr>
      </w:pPr>
      <w:r w:rsidRPr="00343BB7">
        <w:rPr>
          <w:b/>
          <w:sz w:val="24"/>
          <w:szCs w:val="24"/>
        </w:rPr>
        <w:t>второе место:</w:t>
      </w:r>
      <w:r w:rsidRPr="00343BB7">
        <w:rPr>
          <w:sz w:val="24"/>
          <w:szCs w:val="24"/>
        </w:rPr>
        <w:t xml:space="preserve"> </w:t>
      </w:r>
      <w:r w:rsidR="009E1BF9" w:rsidRPr="00343BB7">
        <w:rPr>
          <w:sz w:val="24"/>
          <w:szCs w:val="24"/>
        </w:rPr>
        <w:t xml:space="preserve">ООО «НТЦ </w:t>
      </w:r>
      <w:proofErr w:type="spellStart"/>
      <w:r w:rsidR="009E1BF9" w:rsidRPr="00343BB7">
        <w:rPr>
          <w:sz w:val="24"/>
          <w:szCs w:val="24"/>
        </w:rPr>
        <w:t>Галэкс</w:t>
      </w:r>
      <w:proofErr w:type="spellEnd"/>
      <w:r w:rsidR="009E1BF9" w:rsidRPr="00343BB7">
        <w:rPr>
          <w:sz w:val="24"/>
          <w:szCs w:val="24"/>
        </w:rPr>
        <w:t xml:space="preserve">», 656043, г. Барнаул, площадь им. В.Н. </w:t>
      </w:r>
      <w:proofErr w:type="spellStart"/>
      <w:r w:rsidR="009E1BF9" w:rsidRPr="00343BB7">
        <w:rPr>
          <w:sz w:val="24"/>
          <w:szCs w:val="24"/>
        </w:rPr>
        <w:t>Баварина</w:t>
      </w:r>
      <w:proofErr w:type="spellEnd"/>
      <w:r w:rsidR="009E1BF9" w:rsidRPr="00343BB7">
        <w:rPr>
          <w:sz w:val="24"/>
          <w:szCs w:val="24"/>
        </w:rPr>
        <w:t>, 2 (ИНН 2225013891; КПП 222501001; ОГРН 1022201760910) предложение о</w:t>
      </w:r>
      <w:r w:rsidR="009E1BF9" w:rsidRPr="00343BB7">
        <w:rPr>
          <w:bCs/>
          <w:sz w:val="24"/>
          <w:szCs w:val="24"/>
        </w:rPr>
        <w:t>бщей стоимостью 581 373,72 руб. без НДС. Срок оказания услуг: в соответствии с календарным планом оказания услуг (4 неделя момента подписания договора). Условия оплаты: в течение 30 календарных дней с момента предоставления программного обеспечения.</w:t>
      </w:r>
    </w:p>
    <w:p w:rsidR="009B5387" w:rsidRPr="00CB1649" w:rsidRDefault="00FF3425" w:rsidP="00F46144">
      <w:pPr>
        <w:pStyle w:val="ad"/>
        <w:spacing w:line="240" w:lineRule="auto"/>
        <w:ind w:left="0" w:firstLine="567"/>
        <w:rPr>
          <w:sz w:val="24"/>
          <w:szCs w:val="24"/>
        </w:rPr>
      </w:pPr>
      <w:r w:rsidRPr="00343BB7">
        <w:rPr>
          <w:b/>
          <w:sz w:val="24"/>
          <w:szCs w:val="24"/>
        </w:rPr>
        <w:t>третье место:</w:t>
      </w:r>
      <w:r w:rsidRPr="00343BB7">
        <w:rPr>
          <w:sz w:val="24"/>
          <w:szCs w:val="24"/>
        </w:rPr>
        <w:t xml:space="preserve"> </w:t>
      </w:r>
      <w:r w:rsidR="009B5387" w:rsidRPr="00343BB7">
        <w:rPr>
          <w:sz w:val="24"/>
          <w:szCs w:val="24"/>
        </w:rPr>
        <w:t>ООО «</w:t>
      </w:r>
      <w:proofErr w:type="spellStart"/>
      <w:r w:rsidR="009B5387" w:rsidRPr="00343BB7">
        <w:rPr>
          <w:sz w:val="24"/>
          <w:szCs w:val="24"/>
        </w:rPr>
        <w:t>Софтлайн</w:t>
      </w:r>
      <w:proofErr w:type="spellEnd"/>
      <w:r w:rsidR="009B5387" w:rsidRPr="00343BB7">
        <w:rPr>
          <w:sz w:val="24"/>
          <w:szCs w:val="24"/>
        </w:rPr>
        <w:t xml:space="preserve"> Проекты», 115114, г. Москва, ул. </w:t>
      </w:r>
      <w:proofErr w:type="spellStart"/>
      <w:r w:rsidR="009B5387" w:rsidRPr="00343BB7">
        <w:rPr>
          <w:sz w:val="24"/>
          <w:szCs w:val="24"/>
        </w:rPr>
        <w:t>Дербеневская</w:t>
      </w:r>
      <w:proofErr w:type="spellEnd"/>
      <w:r w:rsidR="009B5387" w:rsidRPr="00343BB7">
        <w:rPr>
          <w:sz w:val="24"/>
          <w:szCs w:val="24"/>
        </w:rPr>
        <w:t xml:space="preserve"> набережная, д.7 стр.9 (ИНН 7728734000; КПП 772501001; ОГРН 1107746348445)</w:t>
      </w:r>
      <w:r w:rsidR="00CB1649" w:rsidRPr="00343BB7">
        <w:rPr>
          <w:sz w:val="24"/>
          <w:szCs w:val="24"/>
        </w:rPr>
        <w:t xml:space="preserve"> предложение о</w:t>
      </w:r>
      <w:r w:rsidR="00CB1649" w:rsidRPr="00343BB7">
        <w:rPr>
          <w:bCs/>
          <w:sz w:val="24"/>
          <w:szCs w:val="24"/>
        </w:rPr>
        <w:t>бщей стоимостью</w:t>
      </w:r>
      <w:r w:rsidR="00CB1649" w:rsidRPr="00343BB7">
        <w:rPr>
          <w:snapToGrid/>
          <w:sz w:val="24"/>
          <w:szCs w:val="24"/>
        </w:rPr>
        <w:t xml:space="preserve"> </w:t>
      </w:r>
      <w:r w:rsidR="00CB1649" w:rsidRPr="00343BB7">
        <w:rPr>
          <w:bCs/>
          <w:sz w:val="24"/>
          <w:szCs w:val="24"/>
        </w:rPr>
        <w:t>653 241,11 руб. без НДС. Срок оказания услуг: с 1 октября 2015г. по 16 октября 2015г. Условия оплаты: 30 календарных дней с момента поставки.</w:t>
      </w:r>
    </w:p>
    <w:p w:rsidR="005F684F" w:rsidRPr="0037309E" w:rsidRDefault="002C00B5" w:rsidP="002C00B5">
      <w:pPr>
        <w:pStyle w:val="ad"/>
        <w:tabs>
          <w:tab w:val="left" w:pos="1134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9E1BF9">
        <w:rPr>
          <w:b/>
          <w:bCs/>
          <w:i/>
          <w:iCs/>
          <w:sz w:val="24"/>
          <w:szCs w:val="24"/>
        </w:rPr>
        <w:t>4</w:t>
      </w:r>
      <w:r w:rsidR="0064052D" w:rsidRPr="0037309E">
        <w:rPr>
          <w:b/>
          <w:bCs/>
          <w:i/>
          <w:iCs/>
          <w:sz w:val="24"/>
          <w:szCs w:val="24"/>
        </w:rPr>
        <w:t xml:space="preserve">. </w:t>
      </w:r>
      <w:r w:rsidRPr="009E1BF9">
        <w:rPr>
          <w:b/>
          <w:bCs/>
          <w:i/>
          <w:iCs/>
          <w:sz w:val="24"/>
          <w:szCs w:val="24"/>
        </w:rPr>
        <w:tab/>
      </w:r>
      <w:r w:rsidR="005F684F" w:rsidRPr="0037309E">
        <w:rPr>
          <w:b/>
          <w:bCs/>
          <w:i/>
          <w:iCs/>
          <w:sz w:val="24"/>
          <w:szCs w:val="24"/>
        </w:rPr>
        <w:t>О</w:t>
      </w:r>
      <w:r w:rsidR="006C3E96" w:rsidRPr="0037309E">
        <w:rPr>
          <w:b/>
          <w:bCs/>
          <w:i/>
          <w:iCs/>
          <w:sz w:val="24"/>
          <w:szCs w:val="24"/>
        </w:rPr>
        <w:t xml:space="preserve"> проведении процедуры переторжки</w:t>
      </w:r>
    </w:p>
    <w:p w:rsidR="009F2C5B" w:rsidRPr="0037309E" w:rsidRDefault="00CE7C7D" w:rsidP="00F46144">
      <w:pPr>
        <w:ind w:firstLine="567"/>
        <w:jc w:val="both"/>
      </w:pPr>
      <w:r w:rsidRPr="0037309E">
        <w:lastRenderedPageBreak/>
        <w:t>П</w:t>
      </w:r>
      <w:r w:rsidR="009F2C5B" w:rsidRPr="0037309E">
        <w:t xml:space="preserve">редлагается </w:t>
      </w:r>
      <w:r w:rsidR="00592414" w:rsidRPr="0037309E">
        <w:t xml:space="preserve">провести процедуру заочной переторжки среди </w:t>
      </w:r>
      <w:r w:rsidR="005C0001" w:rsidRPr="0037309E">
        <w:t>Участников запроса предложений, заявки, которых признаны</w:t>
      </w:r>
      <w:r w:rsidRPr="0037309E">
        <w:t xml:space="preserve"> </w:t>
      </w:r>
      <w:r w:rsidR="005C0001" w:rsidRPr="0037309E">
        <w:t>соответствующими условиям открытого запроса предложений.</w:t>
      </w:r>
    </w:p>
    <w:p w:rsidR="0002564F" w:rsidRPr="009E1BF9" w:rsidRDefault="0002564F" w:rsidP="00F46144">
      <w:pPr>
        <w:widowControl w:val="0"/>
        <w:ind w:firstLine="567"/>
        <w:jc w:val="both"/>
        <w:outlineLvl w:val="1"/>
        <w:rPr>
          <w:b/>
          <w:caps/>
        </w:rPr>
      </w:pPr>
    </w:p>
    <w:p w:rsidR="002F4A1C" w:rsidRPr="0037309E" w:rsidRDefault="002F4A1C" w:rsidP="00F46144">
      <w:pPr>
        <w:widowControl w:val="0"/>
        <w:ind w:firstLine="567"/>
        <w:jc w:val="both"/>
        <w:outlineLvl w:val="1"/>
        <w:rPr>
          <w:b/>
          <w:caps/>
        </w:rPr>
      </w:pPr>
      <w:r w:rsidRPr="0037309E">
        <w:rPr>
          <w:b/>
          <w:caps/>
        </w:rPr>
        <w:t>РЕШИЛИ:</w:t>
      </w:r>
    </w:p>
    <w:p w:rsidR="00F57193" w:rsidRPr="0002564F" w:rsidRDefault="00282859" w:rsidP="002C00B5">
      <w:pPr>
        <w:widowControl w:val="0"/>
        <w:numPr>
          <w:ilvl w:val="0"/>
          <w:numId w:val="13"/>
        </w:numPr>
        <w:tabs>
          <w:tab w:val="clear" w:pos="900"/>
          <w:tab w:val="left" w:pos="1134"/>
        </w:tabs>
        <w:ind w:left="0" w:firstLine="567"/>
        <w:jc w:val="both"/>
      </w:pPr>
      <w:r w:rsidRPr="0037309E">
        <w:t>Одобрить</w:t>
      </w:r>
      <w:r w:rsidR="009820FF" w:rsidRPr="0037309E">
        <w:t xml:space="preserve"> </w:t>
      </w:r>
      <w:r w:rsidR="002F4A1C" w:rsidRPr="0037309E">
        <w:t xml:space="preserve">Отчет </w:t>
      </w:r>
      <w:r w:rsidR="00D6155B" w:rsidRPr="0037309E">
        <w:t xml:space="preserve">экспертной группы </w:t>
      </w:r>
      <w:r w:rsidR="00C70284" w:rsidRPr="0037309E">
        <w:t>по</w:t>
      </w:r>
      <w:r w:rsidR="002F4A1C" w:rsidRPr="0037309E">
        <w:t xml:space="preserve"> оценке Предложений.</w:t>
      </w:r>
    </w:p>
    <w:p w:rsidR="00971773" w:rsidRPr="0037309E" w:rsidRDefault="002F4A1C" w:rsidP="00F46144">
      <w:pPr>
        <w:widowControl w:val="0"/>
        <w:numPr>
          <w:ilvl w:val="0"/>
          <w:numId w:val="13"/>
        </w:numPr>
        <w:tabs>
          <w:tab w:val="clear" w:pos="900"/>
          <w:tab w:val="left" w:pos="1134"/>
        </w:tabs>
        <w:ind w:left="0" w:firstLine="567"/>
        <w:jc w:val="both"/>
      </w:pPr>
      <w:r w:rsidRPr="0037309E">
        <w:t>Признать Предложения</w:t>
      </w:r>
      <w:r w:rsidR="00892B66" w:rsidRPr="0037309E">
        <w:t>:</w:t>
      </w:r>
      <w:r w:rsidR="00EC694A">
        <w:t xml:space="preserve"> </w:t>
      </w:r>
      <w:proofErr w:type="gramStart"/>
      <w:r w:rsidR="007D1B8D" w:rsidRPr="00CB1649">
        <w:t xml:space="preserve">ООО «НТЦ </w:t>
      </w:r>
      <w:proofErr w:type="spellStart"/>
      <w:r w:rsidR="007D1B8D" w:rsidRPr="00CB1649">
        <w:t>Галэкс</w:t>
      </w:r>
      <w:proofErr w:type="spellEnd"/>
      <w:r w:rsidR="007D1B8D" w:rsidRPr="00CB1649">
        <w:t>», г. Барнаул,</w:t>
      </w:r>
      <w:r w:rsidR="0002564F" w:rsidRPr="0002564F">
        <w:t xml:space="preserve"> </w:t>
      </w:r>
      <w:r w:rsidR="007D1B8D" w:rsidRPr="00CB1649">
        <w:t>ООО «</w:t>
      </w:r>
      <w:proofErr w:type="spellStart"/>
      <w:r w:rsidR="007D1B8D" w:rsidRPr="00CB1649">
        <w:t>Софтекс</w:t>
      </w:r>
      <w:proofErr w:type="spellEnd"/>
      <w:r w:rsidR="007D1B8D" w:rsidRPr="00CB1649">
        <w:t xml:space="preserve"> Групп», г. Барнаул,</w:t>
      </w:r>
      <w:r w:rsidR="005A0CE1">
        <w:t xml:space="preserve"> </w:t>
      </w:r>
      <w:r w:rsidR="007D1B8D" w:rsidRPr="00CB1649">
        <w:t>ООО «</w:t>
      </w:r>
      <w:proofErr w:type="spellStart"/>
      <w:r w:rsidR="007D1B8D" w:rsidRPr="00CB1649">
        <w:t>Софтлайн</w:t>
      </w:r>
      <w:proofErr w:type="spellEnd"/>
      <w:r w:rsidR="007D1B8D" w:rsidRPr="00CB1649">
        <w:t xml:space="preserve"> Проекты», г. Москва</w:t>
      </w:r>
      <w:r w:rsidR="005A0CE1">
        <w:t xml:space="preserve"> </w:t>
      </w:r>
      <w:r w:rsidRPr="0037309E">
        <w:t>соответствующими</w:t>
      </w:r>
      <w:r w:rsidR="00DC30B8" w:rsidRPr="0037309E">
        <w:t xml:space="preserve"> по существу</w:t>
      </w:r>
      <w:r w:rsidRPr="0037309E">
        <w:t xml:space="preserve"> условиям </w:t>
      </w:r>
      <w:r w:rsidR="000E4B61" w:rsidRPr="0037309E">
        <w:t xml:space="preserve">открытого </w:t>
      </w:r>
      <w:r w:rsidR="00892B66" w:rsidRPr="0037309E">
        <w:t>запроса предложений</w:t>
      </w:r>
      <w:r w:rsidR="005A0CE1">
        <w:t>.</w:t>
      </w:r>
      <w:proofErr w:type="gramEnd"/>
    </w:p>
    <w:p w:rsidR="002F4A1C" w:rsidRPr="0037309E" w:rsidRDefault="009F2C5B" w:rsidP="002C00B5">
      <w:pPr>
        <w:widowControl w:val="0"/>
        <w:numPr>
          <w:ilvl w:val="0"/>
          <w:numId w:val="13"/>
        </w:numPr>
        <w:tabs>
          <w:tab w:val="clear" w:pos="900"/>
          <w:tab w:val="left" w:pos="1134"/>
        </w:tabs>
        <w:ind w:left="0" w:firstLine="567"/>
        <w:jc w:val="both"/>
      </w:pPr>
      <w:r w:rsidRPr="0037309E">
        <w:t xml:space="preserve">Утвердить </w:t>
      </w:r>
      <w:proofErr w:type="gramStart"/>
      <w:r w:rsidR="000228D4" w:rsidRPr="0037309E">
        <w:t>предварительную</w:t>
      </w:r>
      <w:proofErr w:type="gramEnd"/>
      <w:r w:rsidR="000228D4" w:rsidRPr="0037309E">
        <w:t xml:space="preserve"> </w:t>
      </w:r>
      <w:proofErr w:type="spellStart"/>
      <w:r w:rsidRPr="0037309E">
        <w:t>ранжировку</w:t>
      </w:r>
      <w:proofErr w:type="spellEnd"/>
      <w:r w:rsidRPr="0037309E">
        <w:t xml:space="preserve"> предложений.</w:t>
      </w:r>
    </w:p>
    <w:p w:rsidR="00293B79" w:rsidRPr="0037309E" w:rsidRDefault="00246DF5" w:rsidP="002C00B5">
      <w:pPr>
        <w:widowControl w:val="0"/>
        <w:numPr>
          <w:ilvl w:val="0"/>
          <w:numId w:val="13"/>
        </w:numPr>
        <w:tabs>
          <w:tab w:val="clear" w:pos="900"/>
          <w:tab w:val="left" w:pos="1134"/>
        </w:tabs>
        <w:ind w:left="0" w:firstLine="567"/>
        <w:jc w:val="both"/>
      </w:pPr>
      <w:r w:rsidRPr="0037309E">
        <w:t xml:space="preserve">Провести процедуру переторжки в соответствии с правилами, определенными закупочной документацией в открытом запросе </w:t>
      </w:r>
      <w:r w:rsidRPr="00C30216">
        <w:t>предложений</w:t>
      </w:r>
      <w:r w:rsidR="00C30216" w:rsidRPr="00C30216">
        <w:t>,</w:t>
      </w:r>
      <w:r w:rsidRPr="00C30216">
        <w:t xml:space="preserve"> </w:t>
      </w:r>
      <w:r w:rsidR="00C30216" w:rsidRPr="00C30216">
        <w:t>участниками которого являются только субъекты малого и среднего предпринимательства, на право заключения договора на поставку товаров: Лот 1:</w:t>
      </w:r>
      <w:r w:rsidR="007D1B8D">
        <w:t xml:space="preserve"> </w:t>
      </w:r>
      <w:r w:rsidR="007D1B8D" w:rsidRPr="000011D9">
        <w:t xml:space="preserve">«Поддержка техническая </w:t>
      </w:r>
      <w:proofErr w:type="spellStart"/>
      <w:r w:rsidR="007D1B8D" w:rsidRPr="000011D9">
        <w:t>VMware</w:t>
      </w:r>
      <w:proofErr w:type="spellEnd"/>
      <w:r w:rsidR="007D1B8D" w:rsidRPr="000011D9">
        <w:t>» для нужд АО «Алтайэнергосбыт»</w:t>
      </w:r>
      <w:r w:rsidR="000011D9" w:rsidRPr="000011D9">
        <w:t xml:space="preserve"> </w:t>
      </w:r>
      <w:r w:rsidR="00D378B5" w:rsidRPr="0037309E">
        <w:t>и</w:t>
      </w:r>
      <w:r w:rsidRPr="0037309E">
        <w:t xml:space="preserve"> направить уведомления Участникам запроса предложений, заявки, которых признаны</w:t>
      </w:r>
      <w:r w:rsidR="00CE7C7D" w:rsidRPr="0037309E">
        <w:t xml:space="preserve"> </w:t>
      </w:r>
      <w:r w:rsidRPr="0037309E">
        <w:t>соответствующими условиям открытого запроса предложений. Процедуру переторжки провести в заочной</w:t>
      </w:r>
      <w:r w:rsidR="005A0CE1">
        <w:t xml:space="preserve">, </w:t>
      </w:r>
      <w:r w:rsidR="005A0CE1" w:rsidRPr="00A30258">
        <w:rPr>
          <w:sz w:val="23"/>
          <w:szCs w:val="23"/>
        </w:rPr>
        <w:t>электронной форме</w:t>
      </w:r>
      <w:r w:rsidRPr="000011D9">
        <w:rPr>
          <w:bCs/>
        </w:rPr>
        <w:t>.</w:t>
      </w:r>
    </w:p>
    <w:p w:rsidR="000E5ABB" w:rsidRDefault="000E5ABB" w:rsidP="0002564F">
      <w:pPr>
        <w:widowControl w:val="0"/>
        <w:tabs>
          <w:tab w:val="left" w:pos="426"/>
        </w:tabs>
        <w:jc w:val="both"/>
        <w:rPr>
          <w:lang w:val="en-US"/>
        </w:rPr>
      </w:pPr>
    </w:p>
    <w:p w:rsidR="0002564F" w:rsidRPr="00EB6AEF" w:rsidRDefault="0002564F" w:rsidP="0002564F">
      <w:pPr>
        <w:jc w:val="both"/>
        <w:rPr>
          <w:b/>
          <w:caps/>
        </w:rPr>
      </w:pPr>
      <w:r w:rsidRPr="00EB6AEF">
        <w:rPr>
          <w:b/>
        </w:rPr>
        <w:t>РЕЗУЛЬТАТЫ ГОЛОСОВАНИЯ:</w:t>
      </w:r>
    </w:p>
    <w:p w:rsidR="0002564F" w:rsidRPr="00EB6AEF" w:rsidRDefault="0002564F" w:rsidP="0002564F">
      <w:pPr>
        <w:jc w:val="both"/>
      </w:pPr>
      <w:r w:rsidRPr="00EB6AEF">
        <w:t>«За»</w:t>
      </w:r>
      <w:r w:rsidRPr="00EB6AEF">
        <w:rPr>
          <w:u w:val="single"/>
        </w:rPr>
        <w:t xml:space="preserve"> </w:t>
      </w:r>
      <w:r w:rsidR="00D0380A">
        <w:rPr>
          <w:u w:val="single"/>
          <w:lang w:val="en-US"/>
        </w:rPr>
        <w:t>5</w:t>
      </w:r>
      <w:r>
        <w:rPr>
          <w:u w:val="single"/>
        </w:rPr>
        <w:t>_</w:t>
      </w:r>
      <w:r w:rsidRPr="00EB6AEF">
        <w:t>членов закупочной комиссии.</w:t>
      </w:r>
    </w:p>
    <w:p w:rsidR="0002564F" w:rsidRPr="00EB6AEF" w:rsidRDefault="0002564F" w:rsidP="0002564F">
      <w:pPr>
        <w:jc w:val="both"/>
      </w:pPr>
      <w:r w:rsidRPr="00EB6AEF">
        <w:t>«Против»</w:t>
      </w:r>
      <w:r w:rsidRPr="00EB6AEF">
        <w:rPr>
          <w:u w:val="single"/>
        </w:rPr>
        <w:t xml:space="preserve"> 0 </w:t>
      </w:r>
      <w:r w:rsidRPr="00EB6AEF">
        <w:t>членов закупочной комиссии.</w:t>
      </w:r>
    </w:p>
    <w:p w:rsidR="0002564F" w:rsidRDefault="0002564F" w:rsidP="0002564F">
      <w:pPr>
        <w:jc w:val="both"/>
      </w:pPr>
      <w:r w:rsidRPr="00EB6AEF">
        <w:t>«Воздержалось»</w:t>
      </w:r>
      <w:r w:rsidRPr="00EB6AEF">
        <w:rPr>
          <w:u w:val="single"/>
        </w:rPr>
        <w:t xml:space="preserve"> 0 </w:t>
      </w:r>
      <w:r w:rsidRPr="00EB6AEF">
        <w:t>членов закупочной комиссии.</w:t>
      </w:r>
      <w:bookmarkStart w:id="0" w:name="_GoBack"/>
      <w:bookmarkEnd w:id="0"/>
    </w:p>
    <w:sectPr w:rsidR="0002564F" w:rsidSect="00E17AE1">
      <w:footerReference w:type="default" r:id="rId10"/>
      <w:pgSz w:w="11906" w:h="16838"/>
      <w:pgMar w:top="567" w:right="566" w:bottom="454" w:left="1134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95" w:rsidRDefault="00B43395" w:rsidP="0049536C">
      <w:r>
        <w:separator/>
      </w:r>
    </w:p>
  </w:endnote>
  <w:endnote w:type="continuationSeparator" w:id="0">
    <w:p w:rsidR="00B43395" w:rsidRDefault="00B43395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0380A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95" w:rsidRDefault="00B43395" w:rsidP="0049536C">
      <w:r>
        <w:separator/>
      </w:r>
    </w:p>
  </w:footnote>
  <w:footnote w:type="continuationSeparator" w:id="0">
    <w:p w:rsidR="00B43395" w:rsidRDefault="00B43395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364EA"/>
    <w:multiLevelType w:val="hybridMultilevel"/>
    <w:tmpl w:val="7742B6A2"/>
    <w:lvl w:ilvl="0" w:tplc="982EA54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0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0"/>
  </w:num>
  <w:num w:numId="9">
    <w:abstractNumId w:val="3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9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7"/>
  </w:num>
  <w:num w:numId="23">
    <w:abstractNumId w:val="18"/>
  </w:num>
  <w:num w:numId="24">
    <w:abstractNumId w:val="7"/>
  </w:num>
  <w:num w:numId="25">
    <w:abstractNumId w:val="28"/>
  </w:num>
  <w:num w:numId="26">
    <w:abstractNumId w:val="31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6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11D9"/>
    <w:rsid w:val="000026B1"/>
    <w:rsid w:val="000070FE"/>
    <w:rsid w:val="00017AE3"/>
    <w:rsid w:val="000202B8"/>
    <w:rsid w:val="00020CE3"/>
    <w:rsid w:val="000214F8"/>
    <w:rsid w:val="000228D4"/>
    <w:rsid w:val="000252F7"/>
    <w:rsid w:val="0002564F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053B1"/>
    <w:rsid w:val="00113B16"/>
    <w:rsid w:val="001177CD"/>
    <w:rsid w:val="00123012"/>
    <w:rsid w:val="00126B76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912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08E0"/>
    <w:rsid w:val="00281387"/>
    <w:rsid w:val="002827D0"/>
    <w:rsid w:val="00282859"/>
    <w:rsid w:val="00282AB0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00B5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3BB7"/>
    <w:rsid w:val="0034417A"/>
    <w:rsid w:val="00344C71"/>
    <w:rsid w:val="003501CC"/>
    <w:rsid w:val="00350571"/>
    <w:rsid w:val="0035099B"/>
    <w:rsid w:val="003514AC"/>
    <w:rsid w:val="00355017"/>
    <w:rsid w:val="003562AD"/>
    <w:rsid w:val="00357086"/>
    <w:rsid w:val="00362676"/>
    <w:rsid w:val="003628CE"/>
    <w:rsid w:val="0036357E"/>
    <w:rsid w:val="00366805"/>
    <w:rsid w:val="00372DE5"/>
    <w:rsid w:val="0037309E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C7D84"/>
    <w:rsid w:val="003D08BF"/>
    <w:rsid w:val="003D09FD"/>
    <w:rsid w:val="003D12B7"/>
    <w:rsid w:val="003D3EE8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3E44"/>
    <w:rsid w:val="00417B40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88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6390"/>
    <w:rsid w:val="004C2B04"/>
    <w:rsid w:val="004C31A1"/>
    <w:rsid w:val="004C3728"/>
    <w:rsid w:val="004C4CB8"/>
    <w:rsid w:val="004C66E5"/>
    <w:rsid w:val="004C7699"/>
    <w:rsid w:val="004C7D71"/>
    <w:rsid w:val="004D2F8F"/>
    <w:rsid w:val="004D3B6E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055A8"/>
    <w:rsid w:val="00512282"/>
    <w:rsid w:val="00513540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778"/>
    <w:rsid w:val="00547C65"/>
    <w:rsid w:val="00552436"/>
    <w:rsid w:val="005531A8"/>
    <w:rsid w:val="0056118B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0CE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12FE"/>
    <w:rsid w:val="00642CB9"/>
    <w:rsid w:val="006432B8"/>
    <w:rsid w:val="006440B6"/>
    <w:rsid w:val="006447D9"/>
    <w:rsid w:val="00644F3C"/>
    <w:rsid w:val="0065024E"/>
    <w:rsid w:val="00651143"/>
    <w:rsid w:val="00652289"/>
    <w:rsid w:val="00653A1C"/>
    <w:rsid w:val="00655989"/>
    <w:rsid w:val="00660841"/>
    <w:rsid w:val="0066215B"/>
    <w:rsid w:val="006641E6"/>
    <w:rsid w:val="00665715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3B2F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6EC9"/>
    <w:rsid w:val="00787411"/>
    <w:rsid w:val="00791A6B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D1B8D"/>
    <w:rsid w:val="007E239C"/>
    <w:rsid w:val="007E4C3B"/>
    <w:rsid w:val="007E6A8C"/>
    <w:rsid w:val="007E742D"/>
    <w:rsid w:val="007F02A9"/>
    <w:rsid w:val="007F04CB"/>
    <w:rsid w:val="007F4251"/>
    <w:rsid w:val="007F47A0"/>
    <w:rsid w:val="007F62DA"/>
    <w:rsid w:val="0080162A"/>
    <w:rsid w:val="00806B85"/>
    <w:rsid w:val="00807154"/>
    <w:rsid w:val="0080773B"/>
    <w:rsid w:val="0081194A"/>
    <w:rsid w:val="0081597E"/>
    <w:rsid w:val="00815A5A"/>
    <w:rsid w:val="00815A60"/>
    <w:rsid w:val="00816B45"/>
    <w:rsid w:val="00817B8F"/>
    <w:rsid w:val="00820FE4"/>
    <w:rsid w:val="00825255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09D5"/>
    <w:rsid w:val="00880C42"/>
    <w:rsid w:val="008813FB"/>
    <w:rsid w:val="008868B7"/>
    <w:rsid w:val="00886DF4"/>
    <w:rsid w:val="00887761"/>
    <w:rsid w:val="00890310"/>
    <w:rsid w:val="00892B66"/>
    <w:rsid w:val="00893FDB"/>
    <w:rsid w:val="008944FF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5387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1BF9"/>
    <w:rsid w:val="009E21BF"/>
    <w:rsid w:val="009E3AD3"/>
    <w:rsid w:val="009F2C5B"/>
    <w:rsid w:val="009F3D9D"/>
    <w:rsid w:val="009F4728"/>
    <w:rsid w:val="009F6066"/>
    <w:rsid w:val="00A02081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69D6"/>
    <w:rsid w:val="00A57CBD"/>
    <w:rsid w:val="00A73752"/>
    <w:rsid w:val="00A749C5"/>
    <w:rsid w:val="00A74F6D"/>
    <w:rsid w:val="00A77184"/>
    <w:rsid w:val="00A7754B"/>
    <w:rsid w:val="00A83592"/>
    <w:rsid w:val="00A913BE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3EA6"/>
    <w:rsid w:val="00AB4726"/>
    <w:rsid w:val="00AB4AD2"/>
    <w:rsid w:val="00AB778C"/>
    <w:rsid w:val="00AC1557"/>
    <w:rsid w:val="00AC23EC"/>
    <w:rsid w:val="00AC2583"/>
    <w:rsid w:val="00AC2A40"/>
    <w:rsid w:val="00AC4C7B"/>
    <w:rsid w:val="00AC7AC8"/>
    <w:rsid w:val="00AD0594"/>
    <w:rsid w:val="00AD150D"/>
    <w:rsid w:val="00AD25BF"/>
    <w:rsid w:val="00AD354D"/>
    <w:rsid w:val="00AD69DD"/>
    <w:rsid w:val="00AE1747"/>
    <w:rsid w:val="00AE1F65"/>
    <w:rsid w:val="00AF17BA"/>
    <w:rsid w:val="00AF5CDD"/>
    <w:rsid w:val="00B008CD"/>
    <w:rsid w:val="00B01F6B"/>
    <w:rsid w:val="00B0213C"/>
    <w:rsid w:val="00B0579A"/>
    <w:rsid w:val="00B06ABD"/>
    <w:rsid w:val="00B07F50"/>
    <w:rsid w:val="00B12B44"/>
    <w:rsid w:val="00B141E3"/>
    <w:rsid w:val="00B1498F"/>
    <w:rsid w:val="00B15267"/>
    <w:rsid w:val="00B15E0B"/>
    <w:rsid w:val="00B160CC"/>
    <w:rsid w:val="00B2728A"/>
    <w:rsid w:val="00B2785D"/>
    <w:rsid w:val="00B30B95"/>
    <w:rsid w:val="00B40A4C"/>
    <w:rsid w:val="00B43395"/>
    <w:rsid w:val="00B445AB"/>
    <w:rsid w:val="00B45F7F"/>
    <w:rsid w:val="00B46299"/>
    <w:rsid w:val="00B5025D"/>
    <w:rsid w:val="00B53609"/>
    <w:rsid w:val="00B5394C"/>
    <w:rsid w:val="00B54263"/>
    <w:rsid w:val="00B56B0A"/>
    <w:rsid w:val="00B63CC7"/>
    <w:rsid w:val="00B659D9"/>
    <w:rsid w:val="00B70E00"/>
    <w:rsid w:val="00B71BCA"/>
    <w:rsid w:val="00B772BF"/>
    <w:rsid w:val="00B82581"/>
    <w:rsid w:val="00B82D77"/>
    <w:rsid w:val="00B85E0E"/>
    <w:rsid w:val="00B90B83"/>
    <w:rsid w:val="00B9216D"/>
    <w:rsid w:val="00B95AD1"/>
    <w:rsid w:val="00B9669F"/>
    <w:rsid w:val="00B9749E"/>
    <w:rsid w:val="00BA0AF3"/>
    <w:rsid w:val="00BA137D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C4625"/>
    <w:rsid w:val="00BD2B22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09B0"/>
    <w:rsid w:val="00C11E38"/>
    <w:rsid w:val="00C14711"/>
    <w:rsid w:val="00C16333"/>
    <w:rsid w:val="00C171BA"/>
    <w:rsid w:val="00C17DA3"/>
    <w:rsid w:val="00C2092C"/>
    <w:rsid w:val="00C21CCB"/>
    <w:rsid w:val="00C272F0"/>
    <w:rsid w:val="00C30216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5B4"/>
    <w:rsid w:val="00C90D3A"/>
    <w:rsid w:val="00C97452"/>
    <w:rsid w:val="00C97DA6"/>
    <w:rsid w:val="00CA22EB"/>
    <w:rsid w:val="00CA45D5"/>
    <w:rsid w:val="00CA64EE"/>
    <w:rsid w:val="00CA658E"/>
    <w:rsid w:val="00CB1649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380A"/>
    <w:rsid w:val="00D05C32"/>
    <w:rsid w:val="00D1683D"/>
    <w:rsid w:val="00D21131"/>
    <w:rsid w:val="00D3071B"/>
    <w:rsid w:val="00D349FF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2197"/>
    <w:rsid w:val="00DE7257"/>
    <w:rsid w:val="00DF075E"/>
    <w:rsid w:val="00DF16A6"/>
    <w:rsid w:val="00DF19B5"/>
    <w:rsid w:val="00DF2172"/>
    <w:rsid w:val="00DF6746"/>
    <w:rsid w:val="00E0031C"/>
    <w:rsid w:val="00E03780"/>
    <w:rsid w:val="00E03E2F"/>
    <w:rsid w:val="00E07F4E"/>
    <w:rsid w:val="00E10327"/>
    <w:rsid w:val="00E1145B"/>
    <w:rsid w:val="00E132CB"/>
    <w:rsid w:val="00E136F4"/>
    <w:rsid w:val="00E1401D"/>
    <w:rsid w:val="00E149D7"/>
    <w:rsid w:val="00E15DC2"/>
    <w:rsid w:val="00E16408"/>
    <w:rsid w:val="00E16DB3"/>
    <w:rsid w:val="00E17AE1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32E5"/>
    <w:rsid w:val="00E54600"/>
    <w:rsid w:val="00E5485C"/>
    <w:rsid w:val="00E565DE"/>
    <w:rsid w:val="00E63A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87DD4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A6A"/>
    <w:rsid w:val="00EB6C98"/>
    <w:rsid w:val="00EB6D06"/>
    <w:rsid w:val="00EB6F34"/>
    <w:rsid w:val="00EB747E"/>
    <w:rsid w:val="00EC0C61"/>
    <w:rsid w:val="00EC694A"/>
    <w:rsid w:val="00ED0869"/>
    <w:rsid w:val="00ED26C2"/>
    <w:rsid w:val="00ED5527"/>
    <w:rsid w:val="00EE5376"/>
    <w:rsid w:val="00EF2F43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46144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E30E4"/>
    <w:rsid w:val="00FF0733"/>
    <w:rsid w:val="00FF1210"/>
    <w:rsid w:val="00FF3425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1A2F-EBF4-44C3-AF15-54D67124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105</cp:revision>
  <cp:lastPrinted>2015-08-12T06:06:00Z</cp:lastPrinted>
  <dcterms:created xsi:type="dcterms:W3CDTF">2014-12-01T08:11:00Z</dcterms:created>
  <dcterms:modified xsi:type="dcterms:W3CDTF">2015-09-17T12:28:00Z</dcterms:modified>
</cp:coreProperties>
</file>